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9B9" w:rsidRDefault="005929B9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5929B9" w:rsidRDefault="005929B9">
      <w:pPr>
        <w:pStyle w:val="ConsPlusNormal"/>
        <w:jc w:val="both"/>
        <w:outlineLvl w:val="0"/>
      </w:pPr>
    </w:p>
    <w:p w:rsidR="005929B9" w:rsidRDefault="005929B9">
      <w:pPr>
        <w:pStyle w:val="ConsPlusTitle"/>
        <w:jc w:val="center"/>
        <w:outlineLvl w:val="0"/>
      </w:pPr>
      <w:r>
        <w:t>АДМИНИСТРАЦИЯ СРЕДНЕАХТУБИНСКОГО МУНИЦИПАЛЬНОГО РАЙОНА</w:t>
      </w:r>
    </w:p>
    <w:p w:rsidR="005929B9" w:rsidRDefault="005929B9">
      <w:pPr>
        <w:pStyle w:val="ConsPlusTitle"/>
        <w:jc w:val="center"/>
      </w:pPr>
      <w:r>
        <w:t>ВОЛГОГРАДСКОЙ ОБЛАСТИ</w:t>
      </w:r>
    </w:p>
    <w:p w:rsidR="005929B9" w:rsidRDefault="005929B9">
      <w:pPr>
        <w:pStyle w:val="ConsPlusTitle"/>
        <w:jc w:val="center"/>
      </w:pPr>
    </w:p>
    <w:p w:rsidR="005929B9" w:rsidRDefault="005929B9">
      <w:pPr>
        <w:pStyle w:val="ConsPlusTitle"/>
        <w:jc w:val="center"/>
      </w:pPr>
      <w:r>
        <w:t>ПОСТАНОВЛЕНИЕ</w:t>
      </w:r>
    </w:p>
    <w:p w:rsidR="005929B9" w:rsidRDefault="005929B9">
      <w:pPr>
        <w:pStyle w:val="ConsPlusTitle"/>
        <w:jc w:val="center"/>
      </w:pPr>
      <w:r>
        <w:t>от 10 апреля 2013 г. N 770</w:t>
      </w:r>
    </w:p>
    <w:p w:rsidR="005929B9" w:rsidRDefault="005929B9">
      <w:pPr>
        <w:pStyle w:val="ConsPlusTitle"/>
        <w:jc w:val="center"/>
      </w:pPr>
    </w:p>
    <w:p w:rsidR="005929B9" w:rsidRDefault="005929B9">
      <w:pPr>
        <w:pStyle w:val="ConsPlusTitle"/>
        <w:jc w:val="center"/>
      </w:pPr>
      <w:r>
        <w:t>ОБ УТВЕРЖДЕНИИ АДМИНИСТРАТИВНОГО РЕГЛАМЕНТА</w:t>
      </w:r>
    </w:p>
    <w:p w:rsidR="005929B9" w:rsidRDefault="005929B9">
      <w:pPr>
        <w:pStyle w:val="ConsPlusTitle"/>
        <w:jc w:val="center"/>
      </w:pPr>
      <w:r>
        <w:t>ПО ПРЕДОСТАВЛЕНИЮ МУНИЦИПАЛЬНОЙ УСЛУГИ КОМИТЕТОМ</w:t>
      </w:r>
    </w:p>
    <w:p w:rsidR="005929B9" w:rsidRDefault="005929B9">
      <w:pPr>
        <w:pStyle w:val="ConsPlusTitle"/>
        <w:jc w:val="center"/>
      </w:pPr>
      <w:r>
        <w:t>ПО ОБРАЗОВАНИЮ И ПОДВЕДОМСТВЕННЫМИ МУНИЦИПАЛЬНЫМИ</w:t>
      </w:r>
    </w:p>
    <w:p w:rsidR="005929B9" w:rsidRDefault="005929B9">
      <w:pPr>
        <w:pStyle w:val="ConsPlusTitle"/>
        <w:jc w:val="center"/>
      </w:pPr>
      <w:r>
        <w:t>ОБРАЗОВАТЕЛЬНЫМИ ОРГАНИЗАЦИЯМИ АДМИНИСТРАЦИИ</w:t>
      </w:r>
    </w:p>
    <w:p w:rsidR="005929B9" w:rsidRDefault="005929B9">
      <w:pPr>
        <w:pStyle w:val="ConsPlusTitle"/>
        <w:jc w:val="center"/>
      </w:pPr>
      <w:r>
        <w:t>СРЕДНЕАХТУБИНСКОГО МУНИЦИПАЛЬНОГО РАЙОНА "ПРЕДОСТАВЛЕНИЕ</w:t>
      </w:r>
    </w:p>
    <w:p w:rsidR="005929B9" w:rsidRDefault="005929B9">
      <w:pPr>
        <w:pStyle w:val="ConsPlusTitle"/>
        <w:jc w:val="center"/>
      </w:pPr>
      <w:r>
        <w:t>ИНФОРМАЦИИ ОБ ОБРАЗОВАТЕЛЬНЫХ ПРОГРАММАХ И УЧЕБНЫХ ПЛАНАХ,</w:t>
      </w:r>
    </w:p>
    <w:p w:rsidR="005929B9" w:rsidRDefault="005929B9">
      <w:pPr>
        <w:pStyle w:val="ConsPlusTitle"/>
        <w:jc w:val="center"/>
      </w:pPr>
      <w:r>
        <w:t>РАБОЧИХ ПРОГРАММАХ УЧЕБНЫХ КУРСОВ, ПРЕДМЕТОВ, ДИСЦИПЛИН</w:t>
      </w:r>
    </w:p>
    <w:p w:rsidR="005929B9" w:rsidRDefault="005929B9">
      <w:pPr>
        <w:pStyle w:val="ConsPlusTitle"/>
        <w:jc w:val="center"/>
      </w:pPr>
      <w:r>
        <w:t>(МОДУЛЕЙ), ГОДОВЫХ КАЛЕНДАРНЫХ УЧЕБНЫХ ГРАФИКАХ"</w:t>
      </w:r>
    </w:p>
    <w:p w:rsidR="005929B9" w:rsidRDefault="005929B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929B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Среднеахтубинского муниципального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района Волгоградской обл. от 30.12.2015 </w:t>
            </w:r>
            <w:hyperlink r:id="rId5">
              <w:r>
                <w:rPr>
                  <w:color w:val="0000FF"/>
                </w:rPr>
                <w:t>N 1185</w:t>
              </w:r>
            </w:hyperlink>
            <w:r>
              <w:rPr>
                <w:color w:val="392C69"/>
              </w:rPr>
              <w:t xml:space="preserve">, от 22.12.2017 </w:t>
            </w:r>
            <w:hyperlink r:id="rId6">
              <w:r>
                <w:rPr>
                  <w:color w:val="0000FF"/>
                </w:rPr>
                <w:t>N 969</w:t>
              </w:r>
            </w:hyperlink>
            <w:r>
              <w:rPr>
                <w:color w:val="392C69"/>
              </w:rPr>
              <w:t>,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09.06.2018 </w:t>
            </w:r>
            <w:hyperlink r:id="rId7">
              <w:r>
                <w:rPr>
                  <w:color w:val="0000FF"/>
                </w:rPr>
                <w:t>N 253</w:t>
              </w:r>
            </w:hyperlink>
            <w:r>
              <w:rPr>
                <w:color w:val="392C69"/>
              </w:rPr>
              <w:t xml:space="preserve">, от 29.12.2018 </w:t>
            </w:r>
            <w:hyperlink r:id="rId8">
              <w:r>
                <w:rPr>
                  <w:color w:val="0000FF"/>
                </w:rPr>
                <w:t>N 737</w:t>
              </w:r>
            </w:hyperlink>
            <w:r>
              <w:rPr>
                <w:color w:val="392C69"/>
              </w:rPr>
              <w:t xml:space="preserve">, от 12.04.2022 </w:t>
            </w:r>
            <w:hyperlink r:id="rId9">
              <w:r>
                <w:rPr>
                  <w:color w:val="0000FF"/>
                </w:rPr>
                <w:t>N 223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</w:tr>
    </w:tbl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0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услуг", Федеральным </w:t>
      </w:r>
      <w:hyperlink r:id="rId1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12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от 23 марта 2011 г. N 423 "О порядке разработки и утверждения административных регламентов предоставления муниципальных услуг (исполнения муниципальных функций)", </w:t>
      </w:r>
      <w:hyperlink r:id="rId13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от 23 сентября 2011 г. N 1871 "О внесении изменения в постановление администрации Среднеахтубинского муниципального района от 23 марта 2011 г. N 423 "О порядке разработки и утверждения административных регламентов предоставления муниципальных услуг (исполнения муниципальных функций)" постановляю: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1. Утвердить административный </w:t>
      </w:r>
      <w:hyperlink w:anchor="P41">
        <w:r>
          <w:rPr>
            <w:color w:val="0000FF"/>
          </w:rPr>
          <w:t>регламент</w:t>
        </w:r>
      </w:hyperlink>
      <w:r>
        <w:t xml:space="preserve"> предоставления </w:t>
      </w:r>
      <w:r>
        <w:lastRenderedPageBreak/>
        <w:t>муниципальной услуги "Предоставление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графиках".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 Контроль за исполнением постановления возложить на заместителя главы администрации Среднеахтубинского муниципального района по социальным вопросам Б.Н. Чеботарева.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 Настоящее постановление подлежит официальному опубликованию в районной газете "Звезда".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right"/>
      </w:pPr>
      <w:r>
        <w:t>И.о. главы администрации</w:t>
      </w:r>
    </w:p>
    <w:p w:rsidR="005929B9" w:rsidRDefault="005929B9">
      <w:pPr>
        <w:pStyle w:val="ConsPlusNormal"/>
        <w:jc w:val="right"/>
      </w:pPr>
      <w:r>
        <w:t>Среднеахтубинского</w:t>
      </w:r>
    </w:p>
    <w:p w:rsidR="005929B9" w:rsidRDefault="005929B9">
      <w:pPr>
        <w:pStyle w:val="ConsPlusNormal"/>
        <w:jc w:val="right"/>
      </w:pPr>
      <w:r>
        <w:t>муниципального района</w:t>
      </w:r>
    </w:p>
    <w:p w:rsidR="005929B9" w:rsidRDefault="005929B9">
      <w:pPr>
        <w:pStyle w:val="ConsPlusNormal"/>
        <w:jc w:val="right"/>
      </w:pPr>
      <w:r>
        <w:t>С.И.ПОДДУБНОВ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right"/>
        <w:outlineLvl w:val="0"/>
      </w:pPr>
      <w:r>
        <w:t>Утвержден</w:t>
      </w:r>
    </w:p>
    <w:p w:rsidR="005929B9" w:rsidRDefault="005929B9">
      <w:pPr>
        <w:pStyle w:val="ConsPlusNormal"/>
        <w:jc w:val="right"/>
      </w:pPr>
      <w:r>
        <w:t>постановлением</w:t>
      </w:r>
    </w:p>
    <w:p w:rsidR="005929B9" w:rsidRDefault="005929B9">
      <w:pPr>
        <w:pStyle w:val="ConsPlusNormal"/>
        <w:jc w:val="right"/>
      </w:pPr>
      <w:r>
        <w:t>администрации</w:t>
      </w:r>
    </w:p>
    <w:p w:rsidR="005929B9" w:rsidRDefault="005929B9">
      <w:pPr>
        <w:pStyle w:val="ConsPlusNormal"/>
        <w:jc w:val="right"/>
      </w:pPr>
      <w:r>
        <w:t>Среднеахтубинского</w:t>
      </w:r>
    </w:p>
    <w:p w:rsidR="005929B9" w:rsidRDefault="005929B9">
      <w:pPr>
        <w:pStyle w:val="ConsPlusNormal"/>
        <w:jc w:val="right"/>
      </w:pPr>
      <w:r>
        <w:t>муниципального района</w:t>
      </w:r>
    </w:p>
    <w:p w:rsidR="005929B9" w:rsidRDefault="005929B9">
      <w:pPr>
        <w:pStyle w:val="ConsPlusNormal"/>
        <w:jc w:val="right"/>
      </w:pPr>
      <w:r>
        <w:t>от 10 апреля 2013 г. N 770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</w:pPr>
      <w:bookmarkStart w:id="0" w:name="P41"/>
      <w:bookmarkEnd w:id="0"/>
      <w:r>
        <w:t>АДМИНИСТРАТИВНЫЙ РЕГЛАМЕНТ</w:t>
      </w:r>
    </w:p>
    <w:p w:rsidR="005929B9" w:rsidRDefault="005929B9">
      <w:pPr>
        <w:pStyle w:val="ConsPlusTitle"/>
        <w:jc w:val="center"/>
      </w:pPr>
      <w:r>
        <w:t>ПРЕДОСТАВЛЕНИЯ МУНИЦИПАЛЬНОЙ УСЛУГИ "ПРЕДОСТАВЛЕНИЕ</w:t>
      </w:r>
    </w:p>
    <w:p w:rsidR="005929B9" w:rsidRDefault="005929B9">
      <w:pPr>
        <w:pStyle w:val="ConsPlusTitle"/>
        <w:jc w:val="center"/>
      </w:pPr>
      <w:r>
        <w:t>ИНФОРМАЦИИ ОБ ОБРАЗОВАТЕЛЬНЫХ ПРОГРАММАХ И УЧЕБНЫХ ПЛАНАХ,</w:t>
      </w:r>
    </w:p>
    <w:p w:rsidR="005929B9" w:rsidRDefault="005929B9">
      <w:pPr>
        <w:pStyle w:val="ConsPlusTitle"/>
        <w:jc w:val="center"/>
      </w:pPr>
      <w:r>
        <w:t>РАБОЧИХ ПРОГРАММАХ УЧЕБНЫХ КУРСОВ, ПРЕДМЕТОВ, ДИСЦИПЛИН</w:t>
      </w:r>
    </w:p>
    <w:p w:rsidR="005929B9" w:rsidRDefault="005929B9">
      <w:pPr>
        <w:pStyle w:val="ConsPlusTitle"/>
        <w:jc w:val="center"/>
      </w:pPr>
      <w:r>
        <w:t>(МОДУЛЕЙ), ГОДОВЫХ КАЛЕНДАРНЫХ УЧЕБНЫХ ГРАФИКАХ"</w:t>
      </w:r>
    </w:p>
    <w:p w:rsidR="005929B9" w:rsidRDefault="005929B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929B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Среднеахтубинского муниципального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района Волгоградской обл. от 30.12.2015 </w:t>
            </w:r>
            <w:hyperlink r:id="rId14">
              <w:r>
                <w:rPr>
                  <w:color w:val="0000FF"/>
                </w:rPr>
                <w:t>N 1185</w:t>
              </w:r>
            </w:hyperlink>
            <w:r>
              <w:rPr>
                <w:color w:val="392C69"/>
              </w:rPr>
              <w:t xml:space="preserve">, от 22.12.2017 </w:t>
            </w:r>
            <w:hyperlink r:id="rId15">
              <w:r>
                <w:rPr>
                  <w:color w:val="0000FF"/>
                </w:rPr>
                <w:t>N 969</w:t>
              </w:r>
            </w:hyperlink>
            <w:r>
              <w:rPr>
                <w:color w:val="392C69"/>
              </w:rPr>
              <w:t>,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09.06.2018 </w:t>
            </w:r>
            <w:hyperlink r:id="rId16">
              <w:r>
                <w:rPr>
                  <w:color w:val="0000FF"/>
                </w:rPr>
                <w:t>N 253</w:t>
              </w:r>
            </w:hyperlink>
            <w:r>
              <w:rPr>
                <w:color w:val="392C69"/>
              </w:rPr>
              <w:t xml:space="preserve">, от 29.12.2018 </w:t>
            </w:r>
            <w:hyperlink r:id="rId17">
              <w:r>
                <w:rPr>
                  <w:color w:val="0000FF"/>
                </w:rPr>
                <w:t>N 737</w:t>
              </w:r>
            </w:hyperlink>
            <w:r>
              <w:rPr>
                <w:color w:val="392C69"/>
              </w:rPr>
              <w:t xml:space="preserve">, от 12.04.2022 </w:t>
            </w:r>
            <w:hyperlink r:id="rId18">
              <w:r>
                <w:rPr>
                  <w:color w:val="0000FF"/>
                </w:rPr>
                <w:t>N 223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</w:tr>
    </w:tbl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  <w:outlineLvl w:val="1"/>
      </w:pPr>
      <w:r>
        <w:t>1. Общие положения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lastRenderedPageBreak/>
        <w:t>1.1. Административный регламент предоставления муниципальной услуги "Предоставление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графиках" (далее - муниципальная услуга) разработан в целях повышения качества оказания данной муниципальной услуги, определяет последовательность осуществления действий (административных процедур) и сроки оказания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1.2. Получателями муниципальной услуги являются родители (законные представители) обучающихся (далее - Получатели).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 Порядок информирования заинтересованных лиц о правилах предоставления муниципальной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1.3.1. Для получения информации об образовательных программах и учебных курсах, предметах, дисциплинах (модулях), учебных планах, годовых календарных графиках заинтересованные лица вправе обратиться: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в устной или письменной форме лично в муниципальную образовательную организацию;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 телефону в муниципальную образовательную организацию;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 адресу электронной почты муниципальной образовательной организации;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через интернет-сайт муниципальной образовательной организации.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Информирование о предоставлении муниципальной услуги осуществляется в муниципальных образовательных организациях (далее - Организация). Место нахождения, справочные телефоны Организаций, непосредственно предоставляющих услугу, а также адреса официальных сайтов и электронной почты исполнителей услуги приведены в </w:t>
      </w:r>
      <w:hyperlink w:anchor="P329">
        <w:r>
          <w:rPr>
            <w:color w:val="0000FF"/>
          </w:rPr>
          <w:t>приложении 1</w:t>
        </w:r>
      </w:hyperlink>
      <w:r>
        <w:t xml:space="preserve"> к настоящему административному регламенту.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1.3.2. Местонахождение комитета по образованию администрации </w:t>
      </w:r>
      <w:r>
        <w:lastRenderedPageBreak/>
        <w:t>Среднеахтубинского муниципального района (далее - комитет по образованию): 404143, Волгоградская область, р.п. Средняя Ахтуба, ул. Ленина, 63.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График работы комитета: понедельник - четверг с 8.00 до 17.00; пятница с 8.00 до 16.00, перерыв на обед: с 12.00 до 12.48, выходные дни: суббота, воскресенье.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Справочные телефоны: 5-10-79 (председатель комитета по образованию), 5-18-77 (специалисты), факс 5-10-79.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Адрес электронной почты: edu_sredn@volganet.ru.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Исключено. - </w:t>
      </w:r>
      <w:hyperlink r:id="rId27">
        <w:r>
          <w:rPr>
            <w:color w:val="0000FF"/>
          </w:rPr>
          <w:t>Постановление</w:t>
        </w:r>
      </w:hyperlink>
      <w:r>
        <w:t xml:space="preserve"> администрации Среднеахтубинского муниципального района Волгоградской обл. от 12.04.2022 N 223.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1.3.3. Информация, предоставляемая гражданам о муниципальной услуге, является открытой и общедоступной.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1.3.3.1. Информация по вопросам предоставления муниципальной услуги сообщается по номеру телефона для справок, при личном приеме, а также размещается в сети Интернет, публикуется в средствах массовой информации, размещается на информационном стенде Организации.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1.3.3.2. При ответах на телефонные звонки и устные обращения сотрудники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Организации, в которое позвонил гражданин, фамилии, имени, отчестве и должности сотрудника, принявшего телефонный звонок. Время разговора не должно превышать 10 минут.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При невозможности сотрудника, принявшего звонок, самостоятельно ответить на поставленные вопросы телефонный звонок должен быть переадресован (переведен) другому должностному лицу (сотруднику) или сообщен номер телефона, по которому можно получить необходимую </w:t>
      </w:r>
      <w:r>
        <w:lastRenderedPageBreak/>
        <w:t>информацию.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Сотрудник, осуществляющий устное информирование, должен принять все необходимые меры для дачи полного ответа на поставленные вопросы, в случае необходимости с привлечением компетентных специалистов. Время ожидания граждан при индивидуальном устном информировании не может превышать 30 минут. Индивидуальное устное информирование сотрудник осуществляет не более 15 минут.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случае если для подготовки ответа требуется продолжительное время, сотрудник, осуществляющий индивидуальное устное информирование, может предложить гражданину обратиться за необходимой информацией в письменном виде либо согласовать другое время для устного информирования.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1.3.4. На информационных стендах и официальных интернет-сайтах Организаций должна содержаться следующая обязательная информация: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полное наименование Организации, предоставляющего муниципальную услугу;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почтовый адрес, адреса электронной почты и официального сайта, контактные телефоны, график работы, фамилии, имена, отчества и должности сотрудников, осуществляющих прием и консультирование граждан;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процедуры предоставления муниципальной услуги в текстовом виде и в виде </w:t>
      </w:r>
      <w:hyperlink w:anchor="P635">
        <w:r>
          <w:rPr>
            <w:color w:val="0000FF"/>
          </w:rPr>
          <w:t>блок-схемы</w:t>
        </w:r>
      </w:hyperlink>
      <w:r>
        <w:t xml:space="preserve"> (приложение 3 к настоящему административному регламенту);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перечень документов, представляемых Получателями для получения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образец </w:t>
      </w:r>
      <w:hyperlink w:anchor="P611">
        <w:r>
          <w:rPr>
            <w:color w:val="0000FF"/>
          </w:rPr>
          <w:t>заявления</w:t>
        </w:r>
      </w:hyperlink>
      <w:r>
        <w:t xml:space="preserve"> (далее - заявление) (приложение 2 к настоящему административному регламенту);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порядок обжалования действий (бездействия) должностных лиц, предоставляющих муниципальную услугу;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извлечения из законодательных и иных нормативных правовых актов, регулирующих деятельность по предоставлению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lastRenderedPageBreak/>
        <w:t>- перечень оснований для отказа в предоставлении муниципальной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Тексты информационных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1.3.5. Получатели муниципальной услуги имеют право на досудебное (внесудебное) обжалование действий (бездействия) должностных лиц и решений, принятых (осуществляемых) в ходе предоставления муниципальной услуги (функции), в соответствии с законодательством Российской Федерации.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  <w:outlineLvl w:val="1"/>
      </w:pPr>
      <w:r>
        <w:t>2. Стандарт предоставления государственной или</w:t>
      </w:r>
    </w:p>
    <w:p w:rsidR="005929B9" w:rsidRDefault="005929B9">
      <w:pPr>
        <w:pStyle w:val="ConsPlusTitle"/>
        <w:jc w:val="center"/>
      </w:pPr>
      <w:r>
        <w:t>муниципальной услуги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t>2.1. Наименование муниципальной услуги - "Предоставление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графиках".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2.2. Наименование структурного подразделения, непосредственно предоставляющего муниципальную услугу.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Муниципальная услуга предоставляется комитетом по образованию и Организациями.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2.3. Результатом предоставления муниципальной услуги (функции) являются: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ответ на запрос Получателя об образовательных программах и учебных курсах, предметах, дисциплинах (модулях), учебных планах, годовых календарных графиках;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ответ по электронной почте на запрос Получателя об образовательных программах и учебных курсах, предметах, дисциплинах (модулях), учебных планах, годовых календарных графиках.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2.4. Срок непосредственного предоставления муниципальной услуги. Срок рассмотрения обращений (запросов) заинтересованных лиц не должен превышать 30 дней со дня их регистрации.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2.5. Правовые основания для предоставления муниципальной услуги. Предоставление муниципальной услуги осуществляется в соответствии со </w:t>
      </w:r>
      <w:r>
        <w:lastRenderedPageBreak/>
        <w:t>следующими нормативными правовыми актами: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33">
        <w:r>
          <w:rPr>
            <w:color w:val="0000FF"/>
          </w:rPr>
          <w:t>Конституцией</w:t>
        </w:r>
      </w:hyperlink>
      <w:r>
        <w:t xml:space="preserve"> Российской Федерации от 12 декабря 1993 года (с учетом поправок, внесенных Законами Российской Федерации о поправках к Конституции Российской Федерации от 30.12.2008 N 6-ФКЗ, от 30.12.2008 N 7-ФКЗ, от 05.02.2014 N 2-ФКЗ, от 21.07.2014 N 11-ФКЗ) ("Собрание законодательства РФ", 04.08.2014, N 31, ст. 4398);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34">
        <w:r>
          <w:rPr>
            <w:color w:val="0000FF"/>
          </w:rPr>
          <w:t>Конвенцией</w:t>
        </w:r>
      </w:hyperlink>
      <w:r>
        <w:t xml:space="preserve"> о правах ребенка, одобренной Генеральной Ассамблеей ООН 20.11.1989 (вступила в силу для России с 15 сентября 1990 года);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 ("Российская газета", 2003, N 202);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6">
        <w:r>
          <w:rPr>
            <w:color w:val="0000FF"/>
          </w:rPr>
          <w:t>законом</w:t>
        </w:r>
      </w:hyperlink>
      <w:r>
        <w:t xml:space="preserve"> от 24.07.1998 N 124-ФЗ "Об основных гарантиях прав ребенка в Российской Федерации" ("Российская газета", 1998, N 147);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7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 ("Российская газета", 2006, N 95);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Федеральным </w:t>
      </w:r>
      <w:hyperlink r:id="rId38">
        <w:r>
          <w:rPr>
            <w:color w:val="0000FF"/>
          </w:rPr>
          <w:t>законом</w:t>
        </w:r>
      </w:hyperlink>
      <w:r>
        <w:t xml:space="preserve"> от 27.07.2006 N 149-ФЗ "Об информации, информационных технологиях и о защите информации" ("Российская газета", 2006, N 165);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39">
        <w:r>
          <w:rPr>
            <w:color w:val="0000FF"/>
          </w:rPr>
          <w:t>приказом</w:t>
        </w:r>
      </w:hyperlink>
      <w:r>
        <w:t xml:space="preserve"> Минпросвещения России от 22.03.2021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4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41">
        <w:r>
          <w:rPr>
            <w:color w:val="0000FF"/>
          </w:rPr>
          <w:t>распоряжением</w:t>
        </w:r>
      </w:hyperlink>
      <w:r>
        <w:t xml:space="preserve"> Правительства РФ от 17 декабря 2009 г. N 1993-р "Сводный перечень первоочередных государственных и муниципальных услуг, предоставляемых в электронном виде" ("Российская газета", 2009, N 247);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42">
        <w:r>
          <w:rPr>
            <w:color w:val="0000FF"/>
          </w:rPr>
          <w:t>приказом</w:t>
        </w:r>
      </w:hyperlink>
      <w:r>
        <w:t xml:space="preserve"> Министерства образования Российской Федерации от 9 марта 2004 г. N 1312 "Об утверждении федерального базисного учебного плана и примерных учебных планов для учреждений Российской Федерации, реализующих программы общего образования" ("Вестник образования РФ", 2004, N 8);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43">
        <w:r>
          <w:rPr>
            <w:color w:val="0000FF"/>
          </w:rPr>
          <w:t>Законом</w:t>
        </w:r>
      </w:hyperlink>
      <w:r>
        <w:t xml:space="preserve"> Волгоградской области от 4 октября 2013 года N 118-ОД "Об </w:t>
      </w:r>
      <w:r>
        <w:lastRenderedPageBreak/>
        <w:t>образовании в Волгоградской области" ("Волгоградская правда", 2013, N 193);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r:id="rId44">
        <w:r>
          <w:rPr>
            <w:color w:val="0000FF"/>
          </w:rPr>
          <w:t>Положением</w:t>
        </w:r>
      </w:hyperlink>
      <w:r>
        <w:t xml:space="preserve"> о комитете по образованию администрации Среднеахтубинского муниципального района Волгоградской области, утвержденным решением Среднеахтубинской районной Думы от 25 февраля 2021 года N 20/268.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jc w:val="both"/>
      </w:pPr>
      <w:r>
        <w:t xml:space="preserve">(п. 2.5 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2.6. Перечень документов, необходимых для предоставления муниципальной услуги (функции):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- </w:t>
      </w:r>
      <w:hyperlink w:anchor="P611">
        <w:r>
          <w:rPr>
            <w:color w:val="0000FF"/>
          </w:rPr>
          <w:t>заявления</w:t>
        </w:r>
      </w:hyperlink>
      <w:r>
        <w:t xml:space="preserve"> заинтересованного лица по вопросу предоставления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 (приложение 2 к настоящему административному регламенту).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Комитет по образованию администрации Среднеахтубинского муниципального района Волгоградской области не вправе требовать у заявителя (его представителя)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г) выявление документально подтвержденного факта (признаков) ошибочного или противоправного действия (бездействия) должностного </w:t>
      </w:r>
      <w:r>
        <w:lastRenderedPageBreak/>
        <w:t xml:space="preserve">лица уполномоченного органа, предоставляющего государственную услугу, работника многофункционального центра, работника организации, предусмотренной </w:t>
      </w:r>
      <w:hyperlink r:id="rId47">
        <w:r>
          <w:rPr>
            <w:color w:val="0000FF"/>
          </w:rPr>
          <w:t>частью 1.1 статьи 16</w:t>
        </w:r>
      </w:hyperlink>
      <w:r>
        <w:t xml:space="preserve"> Федерального закона N 210-ФЗ),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многофункционального центра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</w:t>
      </w:r>
      <w:hyperlink r:id="rId48">
        <w:r>
          <w:rPr>
            <w:color w:val="0000FF"/>
          </w:rPr>
          <w:t>частью 1.1 статьи 16</w:t>
        </w:r>
      </w:hyperlink>
      <w:r>
        <w:t xml:space="preserve"> Федерального закона N 210-ФЗ, уведомляется заявитель, а также приносятся извинения за доставленные неудобства.</w:t>
      </w:r>
    </w:p>
    <w:p w:rsidR="005929B9" w:rsidRDefault="005929B9">
      <w:pPr>
        <w:pStyle w:val="ConsPlusNormal"/>
        <w:jc w:val="both"/>
      </w:pPr>
      <w:r>
        <w:t xml:space="preserve">(п. 2.6 в ред. </w:t>
      </w:r>
      <w:hyperlink r:id="rId4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29.12.2018 N 737)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2.7. Перечень оснований для отказа в приеме документов, необходимых для предоставления муниципальной услуги (функции):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отсутствие в письменном обращении фамилии, имени, отчества Получателя, направившего обращение, и почтового адреса, по которому должен быть направлен ответ;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содержание в письменном обращении нецензурных либо оскорбительных выражений, угроз жизни, здоровью и имуществу должностного лица, а также членов его семьи;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текст письменного обращения не поддается прочтению, в том числе фамилия, имя, отчество и почтовый адрес Получателя.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2.8. Оснований для отказа в предоставлении муниципальной услуги не имеется.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2.9. Муниципальная услуга (функция) исполняется без взимания платы с Получателей.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2.10. Время ожидания Получателя при подаче документов для получения муниципальной услуги у сотрудника Организации не должно превышать 30 минут.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5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2.11. Срок регистрации запроса Получателя о предоставлении муниципальной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Регистрация заявления о предоставлении муниципальной услуги при письменном обращении Получателя осуществляется в течение одного </w:t>
      </w:r>
      <w:r>
        <w:lastRenderedPageBreak/>
        <w:t>рабочего дня.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 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2.12.1. Требования к помещениям, в которых предоставляется государственная услуга.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Помещения уполномоченного органа должны соответствовать действующим санитарно-эпидемиологическим правилам и нормативам и быть оборудованы средствами пожаротушения.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5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Вход и выход из помещений оборудуются соответствующими указателями.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Вход в помещения уполномоченного органа оборудуется пандусом, расширенным переходом, позволяющим обеспечить беспрепятственный вход инвалидов (инвалидов-колясочников).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Вход в уполномоченный орган оборудуется информационной табличкой (вывеской), содержащей информацию о наименовании, месте нахождения и режиме работы.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Кабинеты оборудуются информационной табличкой (вывеской), содержащей информацию о наименовании структурного уполномоченного органа.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2.12.2. Требования к местам ожидания.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Места ожидания должны соответствовать комфортным условиям для заявителей и оптимальным условиям работы специалистов уполномоченного органа.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Места ожидания должны быть оборудованы стульями, кресельными секциями, скамьями.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2.12.3. Требования к местам приема заявителей.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Прием заявителей осуществляется в специально выделенных для этих целей помещениях.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Каждое рабочее место специалистов уполномоченного органа должно </w:t>
      </w:r>
      <w:r>
        <w:lastRenderedPageBreak/>
        <w:t>быть оборудовано персональным компьютером с возможностью доступа к необходимым информационным базам данных, печатающим и копирующим устройствами.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При организации рабочих мест должна быть предусмотрена возможность свободного входа и выхода специалистов уполномоченного органа из помещения при необходимости.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2.12.4. Требования к информационным стендам.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помещениях уполномоченного органа, предназначенных для работы с заявителями, размещаются информационные стенды, обеспечивающие получение информации о предоставлении государственной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На информационных стендах, официальном сайте уполномоченного органа размещаются следующие информационные материалы: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1. извлечения из законодательных и нормативных правовых актов, содержащих нормы, регулирующие деятельность по исполнению государственной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 текст настоящего Административного регламента;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 информация о порядке исполнения государственной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4. перечень документов, представляемых для получения государственной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 формы и образцы документов для заполнения.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При изменении информации по исполнению государственной услуги осуществляется ее периодическое обновление.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терминале, а также в федеральной государственной информационной системе "Единый портал государственных и муниципальных услуг (функций)" (</w:t>
      </w:r>
      <w:hyperlink r:id="rId52">
        <w:r>
          <w:rPr>
            <w:color w:val="0000FF"/>
          </w:rPr>
          <w:t>www.gosuslugi.ru</w:t>
        </w:r>
      </w:hyperlink>
      <w:r>
        <w:t>), а также на официальном сайте уполномоченного органа (</w:t>
      </w:r>
      <w:hyperlink r:id="rId53">
        <w:r>
          <w:rPr>
            <w:color w:val="0000FF"/>
          </w:rPr>
          <w:t>http://sredneahtubinskij.volganet.ru</w:t>
        </w:r>
      </w:hyperlink>
      <w:r>
        <w:t>).</w:t>
      </w:r>
    </w:p>
    <w:p w:rsidR="005929B9" w:rsidRDefault="005929B9">
      <w:pPr>
        <w:pStyle w:val="ConsPlusNormal"/>
        <w:jc w:val="both"/>
      </w:pPr>
      <w:r>
        <w:t xml:space="preserve">(в ред. постановлений администрации Среднеахтубинского муниципального </w:t>
      </w:r>
      <w:r>
        <w:lastRenderedPageBreak/>
        <w:t xml:space="preserve">района Волгоградской обл. от 29.12.2018 </w:t>
      </w:r>
      <w:hyperlink r:id="rId54">
        <w:r>
          <w:rPr>
            <w:color w:val="0000FF"/>
          </w:rPr>
          <w:t>N 737</w:t>
        </w:r>
      </w:hyperlink>
      <w:r>
        <w:t xml:space="preserve">, от 12.04.2022 </w:t>
      </w:r>
      <w:hyperlink r:id="rId55">
        <w:r>
          <w:rPr>
            <w:color w:val="0000FF"/>
          </w:rPr>
          <w:t>N 223</w:t>
        </w:r>
      </w:hyperlink>
      <w:r>
        <w:t>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гражданами.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2.12.5. Требования к обеспечению доступности предоставления муниципальной услуги для инвалидов.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целях обеспечения условий доступности для инвалидов муниципальной услуги должно быть обеспечено: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оказание должностными лицами, муниципальными служащими комитета по образованию помощи инвалидам в посадке в транспортное средство и высадке из него перед входом в помещения, в которых предоставляется муниципальная услуга, в том числе с использованием кресла-коляски;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беспрепятственный вход инвалидов в помещение и выход из него;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возможность самостоятельного передвижения инвалидов по территории организации, помещения, в которых оказывается муниципальная услуга;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сопровождение инвалидов, имеющих стойкие расстройства функции зрения и самостоятельного передвижения, и оказание им помощи на территории организации, помещения, в которых оказывается муниципальная услуга;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надлежащее размещение оборудования и носителей информации, необходимых для обеспечения беспрепятственного доступа инвалидов в помещения и к услугам, с учетом ограничений их жизнедеятельности;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допуск сурдопереводчика и тифлосурдопереводчика;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допуск собаки-проводника при наличии документа, подтверждающего ее специальное обучение и выданного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lastRenderedPageBreak/>
        <w:t>- предоставление при необходимости услуги по месту жительства инвалида или в дистанционном режиме;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оказание специалистами иной необходимой помощи инвалидам в преодолении барьеров, препятствующих получению ими услуг наравне с другими лицами.</w:t>
      </w:r>
    </w:p>
    <w:p w:rsidR="005929B9" w:rsidRDefault="005929B9">
      <w:pPr>
        <w:pStyle w:val="ConsPlusNormal"/>
        <w:jc w:val="both"/>
      </w:pPr>
      <w:r>
        <w:t xml:space="preserve">(пп. 2.12.5 введен </w:t>
      </w:r>
      <w:hyperlink r:id="rId56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jc w:val="both"/>
      </w:pPr>
      <w:r>
        <w:t xml:space="preserve">(п. 2.12 в ред. </w:t>
      </w:r>
      <w:hyperlink r:id="rId5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2.13. Показателями доступности муниципальной услуги являются: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наличие доступных каналов получения информации о предоставлении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наличие доступных каналов получения публичной информации;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короткое время ожидания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удобный график приема Получателей.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Показателями качества муниципальной услуги являются: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достоверность предоставляемой информации;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четкость в изложении информации;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полнота информации;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удобство и доступность получения информации.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5929B9" w:rsidRDefault="005929B9">
      <w:pPr>
        <w:pStyle w:val="ConsPlusTitle"/>
        <w:jc w:val="center"/>
      </w:pPr>
      <w:r>
        <w:t>административных процедур, требования к порядку их</w:t>
      </w:r>
    </w:p>
    <w:p w:rsidR="005929B9" w:rsidRDefault="005929B9">
      <w:pPr>
        <w:pStyle w:val="ConsPlusTitle"/>
        <w:jc w:val="center"/>
      </w:pPr>
      <w:r>
        <w:t>выполнения, в том числе особенности выполнения</w:t>
      </w:r>
    </w:p>
    <w:p w:rsidR="005929B9" w:rsidRDefault="005929B9">
      <w:pPr>
        <w:pStyle w:val="ConsPlusTitle"/>
        <w:jc w:val="center"/>
      </w:pPr>
      <w:r>
        <w:t>административных процедур в электронной форме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t>3.1. Порядок предоставления муниципальной услуги определяется действующим законодательством, муниципальными правовыми актами, уставом Организации, настоящим административным регламентом.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3.2. Предоставление муниципальной услуги осуществляет персонал в соответствии со штатным расписанием, соответствующим типу и виду образовательной организации. Ответственный за оказание муниципальной </w:t>
      </w:r>
      <w:r>
        <w:lastRenderedPageBreak/>
        <w:t>услуги - председатель комитета по образованию (руководитель Организации).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3.3. Предоставление муниципальной услуги включает в себя выполнение следующих административных процедур: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прием документов от Получателя;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регистрация заявления на предоставление муниципальной услуги в журнале регистрации;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рассмотрение письменного обращения Получателя;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принятие решения о предоставлении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подготовка и направление ответов Получателям.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Описание последовательности прохождения процедур предоставления муниципальной услуги представлено в </w:t>
      </w:r>
      <w:hyperlink w:anchor="P635">
        <w:r>
          <w:rPr>
            <w:color w:val="0000FF"/>
          </w:rPr>
          <w:t>блок-схеме</w:t>
        </w:r>
      </w:hyperlink>
      <w:r>
        <w:t xml:space="preserve"> (приложение 3 к настоящему административному регламенту).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3.4. Основанием для начала административной процедуры по приему и регистрации документов от Получателя является личное обращение, письменное обращение, поступление по почте, в электронном виде в комитет по образованию, Организацию или в многофункциональный центр по вопросу предоставления информации об образовательных программах и учебных курсах, предметах, дисциплинах (модулях), учебных планах, годовых календарных графиках.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3.5. Должностное лицо комитета по образованию (Организации), осуществляющее прием документов от Получателя при его личном обращении, принимает обращение (запрос) Получателя вместе с приложенными к нему документами (при наличии их у Получателя) и регистрирует обращение (запрос) Получателя в журнале регистрации в день обращения Получателя. Максимальный срок выполнения действия составляет 15 минут.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3.6. При поступлении в комитет по образованию (Организацию) обращения Получателя по электронной почте с указанием адреса электронной почты и/или почтового адреса пользователя должностное лицо, </w:t>
      </w:r>
      <w:r>
        <w:lastRenderedPageBreak/>
        <w:t>ответственное за прием и отправку документов по электронной почте, распечатывает обращение, регистрирует его в установленном порядке и направляет пользователю в течение 1 рабочего дня, следующего за поступлением обращения, уведомление о приеме к рассмотрению его обращения.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3.7. После регистрации обращений (запросов) Получателей специалист комитета по образованию (Организации), ответственный за регистрацию документов, передает их на рассмотрение председателю комитета по образованию (руководителю Организации) в день их регистрации.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3.8. Председатель комитета по образованию (руководитель Организации):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определяет должностное лицо, ответственное за рассмотрение обращения и подготовку проекта ответа Получателю (далее - исполнитель);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дает указания исполнителю в форме резолюции с отражением фамилии и инициалов исполнителя, порядка и срока исполнения.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3.9. Исполнитель: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обеспечивает объективное, всестороннее и своевременное рассмотрение письменного обращения, в случае необходимости - с участием гражданина, направившего обращение;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готовит проект ответа на письменное обращение и не позднее 1 дня до истечения срока предоставления муниципальной услуги в порядке делопроизводства представляет на подпись председателю комитета по образованию (руководителю Организации).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5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Срок рассмотрения письменного обращения Получателей - в течение 15 рабочих дней со дня регистрации такого обращения.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После подписания ответа на письменное обращение Получателя руководителем Организации делопроизводитель направляет его Получателю. Ответ на обращение, поступившее в комитет по образованию (Организацию) по информационным системам общего пользования, направляется по </w:t>
      </w:r>
      <w:r>
        <w:lastRenderedPageBreak/>
        <w:t>почтовому адресу и/или адресу электронной почты, указанному в письменном обращении.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3.10. Результатом исполнения административного действия является полученный Получателем письменный ответ специалиста комитета по образованию (должностного лица Организации), содержащий информацию об образовательных программах и учебных курсах, предметах, дисциплинах (модулях), учебных планах, годовых календарных графиках. Письменный ответ на обращение Получателя дается Исполнителем в каждом случае, в том числе при отказе в приеме документов и при отказе в предоставлении муниципальной услуги.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7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  <w:outlineLvl w:val="1"/>
      </w:pPr>
      <w:r>
        <w:t>4. Формы контроля за исполнением</w:t>
      </w:r>
    </w:p>
    <w:p w:rsidR="005929B9" w:rsidRDefault="005929B9">
      <w:pPr>
        <w:pStyle w:val="ConsPlusTitle"/>
        <w:jc w:val="center"/>
      </w:pPr>
      <w:r>
        <w:t>административного регламента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процедурами, принятием решений ответственными работниками Организации по исполнению настоящего Регламента осуществляет руководитель Организации.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4.2. Контроль полноты и качества предоставления муниципальной услуги включает в себя проведение проверок, выявление и устранение нарушений прав Получателей, рассмотрение, принятие решений и подготовку ответов на обращения Получателей, содержащие жалобы на решения, действия (бездействие) должностных лиц.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Контрольные мероприятия в отношении исполнителей, оказывающих муниципальную услугу, проводятся комитетом по образованию на основании приказа председателя комитета по образованию. При проверке могут рассматриваться все вопросы, связанные с предоставлением муниципальной услуги (комплексные проверки), или отдельные вопросы (тематические проверки).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69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Плановые контрольные мероприятия проводятся в соответствии с планом проведения контрольных мероприятий, утвержденным приказом председателя комитета по образованию. Внеплановые проверки проводятся в случае поступления в комитет по образованию обращений физических или </w:t>
      </w:r>
      <w:r>
        <w:lastRenderedPageBreak/>
        <w:t>юридических лиц с жалобами на нарушения их прав и законных интересов.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70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Результаты проверки оформляются в письменной форме в виде справки. Результаты проверки, проведенной на основании поступившей жалобы, доводятся до сведения Получателя в письменной форме.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4.3. Должностные лица Организации несут ответственность: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71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за выполнение административных действий (административных процедур) в соответствии с Регламентом;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за несоблюдение последовательности административных действий (административных процедур) и сроков их выполнения, установленных Регламентом;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- за достоверность информации, представляемой в ходе предоставления муниципальной услуги.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4.4. По результатам проведенных проверок в случае выявления нарушений прав Получателей осуществляется привлечение виновных лиц к ответственности в соответствии с законодательством Российской Федерации и уставом Организации.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72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30.12.2015 N 1185)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  <w:outlineLvl w:val="1"/>
      </w:pPr>
      <w:r>
        <w:t>5. Досудебный (внесудебный) порядок обжалования решений</w:t>
      </w:r>
    </w:p>
    <w:p w:rsidR="005929B9" w:rsidRDefault="005929B9">
      <w:pPr>
        <w:pStyle w:val="ConsPlusTitle"/>
        <w:jc w:val="center"/>
      </w:pPr>
      <w:r>
        <w:t>и действий (бездействия) комитета по образованию</w:t>
      </w:r>
    </w:p>
    <w:p w:rsidR="005929B9" w:rsidRDefault="005929B9">
      <w:pPr>
        <w:pStyle w:val="ConsPlusTitle"/>
        <w:jc w:val="center"/>
      </w:pPr>
      <w:r>
        <w:t>администрации Среднеахтубинского муниципального района</w:t>
      </w:r>
    </w:p>
    <w:p w:rsidR="005929B9" w:rsidRDefault="005929B9">
      <w:pPr>
        <w:pStyle w:val="ConsPlusTitle"/>
        <w:jc w:val="center"/>
      </w:pPr>
      <w:r>
        <w:t>Волгоградской области, МФЦ, организаций, указанных в части</w:t>
      </w:r>
    </w:p>
    <w:p w:rsidR="005929B9" w:rsidRDefault="005929B9">
      <w:pPr>
        <w:pStyle w:val="ConsPlusTitle"/>
        <w:jc w:val="center"/>
      </w:pPr>
      <w:r>
        <w:t>1.1 статьи 16 Федерального закона от 27.07.2010 N 210-ФЗ "Об</w:t>
      </w:r>
    </w:p>
    <w:p w:rsidR="005929B9" w:rsidRDefault="005929B9">
      <w:pPr>
        <w:pStyle w:val="ConsPlusTitle"/>
        <w:jc w:val="center"/>
      </w:pPr>
      <w:r>
        <w:t>организации предоставления государственных и муниципальных</w:t>
      </w:r>
    </w:p>
    <w:p w:rsidR="005929B9" w:rsidRDefault="005929B9">
      <w:pPr>
        <w:pStyle w:val="ConsPlusTitle"/>
        <w:jc w:val="center"/>
      </w:pPr>
      <w:r>
        <w:t>услуг", а также их должностных лиц, муниципальных служащих,</w:t>
      </w:r>
    </w:p>
    <w:p w:rsidR="005929B9" w:rsidRDefault="005929B9">
      <w:pPr>
        <w:pStyle w:val="ConsPlusTitle"/>
        <w:jc w:val="center"/>
      </w:pPr>
      <w:r>
        <w:t>работников</w:t>
      </w:r>
    </w:p>
    <w:p w:rsidR="005929B9" w:rsidRDefault="005929B9">
      <w:pPr>
        <w:pStyle w:val="ConsPlusNormal"/>
        <w:jc w:val="center"/>
      </w:pPr>
    </w:p>
    <w:p w:rsidR="005929B9" w:rsidRDefault="005929B9">
      <w:pPr>
        <w:pStyle w:val="ConsPlusNormal"/>
        <w:jc w:val="center"/>
      </w:pPr>
      <w:r>
        <w:t xml:space="preserve">(в ред. </w:t>
      </w:r>
      <w:hyperlink r:id="rId7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</w:t>
      </w:r>
    </w:p>
    <w:p w:rsidR="005929B9" w:rsidRDefault="005929B9">
      <w:pPr>
        <w:pStyle w:val="ConsPlusNormal"/>
        <w:jc w:val="center"/>
      </w:pPr>
      <w:r>
        <w:t>муниципального района Волгоградской обл.</w:t>
      </w:r>
    </w:p>
    <w:p w:rsidR="005929B9" w:rsidRDefault="005929B9">
      <w:pPr>
        <w:pStyle w:val="ConsPlusNormal"/>
        <w:jc w:val="center"/>
      </w:pPr>
      <w:r>
        <w:t>от 29.12.2018 N 737)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ind w:firstLine="540"/>
        <w:jc w:val="both"/>
      </w:pPr>
      <w:r>
        <w:t xml:space="preserve">5.1. Заявитель может обратиться с жалобой на решения и действия (бездействие) комитета по образованию, МФЦ, организаций, указанных в </w:t>
      </w:r>
      <w:hyperlink r:id="rId74">
        <w:r>
          <w:rPr>
            <w:color w:val="0000FF"/>
          </w:rPr>
          <w:t>части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а </w:t>
      </w:r>
      <w:r>
        <w:lastRenderedPageBreak/>
        <w:t>также их должностных лиц, муниципальных служащих, работников в следующих случаях: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1) нарушение срока регистрации запроса заявителя о предоставлении муниципальной услуги, запроса, указанного в </w:t>
      </w:r>
      <w:hyperlink r:id="rId75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 N 210-ФЗ);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6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3) требование у заявителя документов, не предусмотренных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услуги, у заявителя;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7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7) отказ комитета по образованию, должностного лица комитета по </w:t>
      </w:r>
      <w:r>
        <w:lastRenderedPageBreak/>
        <w:t xml:space="preserve">образованию, многофункционального центра, работника многофункционального центра, организаций, предусмотренных </w:t>
      </w:r>
      <w:hyperlink r:id="rId78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79">
        <w:r>
          <w:rPr>
            <w:color w:val="0000FF"/>
          </w:rPr>
          <w:t>частью 1.3 статьи 16</w:t>
        </w:r>
      </w:hyperlink>
      <w:r>
        <w:t xml:space="preserve"> Федерального закона N 210-ФЗ;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8) нарушение срока или порядка выдачи документов по результатам предоставления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муниципальной услуги в полном объеме в порядке, определенном </w:t>
      </w:r>
      <w:hyperlink r:id="rId80">
        <w:r>
          <w:rPr>
            <w:color w:val="0000FF"/>
          </w:rPr>
          <w:t>частью 1.3 статьи 16</w:t>
        </w:r>
      </w:hyperlink>
      <w:r>
        <w:t xml:space="preserve"> Федерального закона N 210-ФЗ.</w:t>
      </w:r>
    </w:p>
    <w:p w:rsidR="005929B9" w:rsidRDefault="005929B9">
      <w:pPr>
        <w:pStyle w:val="ConsPlusNormal"/>
        <w:spacing w:before="280"/>
        <w:ind w:firstLine="540"/>
        <w:jc w:val="both"/>
      </w:pPr>
      <w:bookmarkStart w:id="1" w:name="P274"/>
      <w:bookmarkEnd w:id="1"/>
      <w:r>
        <w:t xml:space="preserve">5.2. Жалоба подается в письменной форме на бумажном носителе, в электронной форме в комитет по образованию, МФЦ либо в администрацию Среднеахтубинского муниципального района, являющуюся учредителем МФЦ (далее - учредитель МФЦ), а также в организации, предусмотренные </w:t>
      </w:r>
      <w:hyperlink r:id="rId81">
        <w:r>
          <w:rPr>
            <w:color w:val="0000FF"/>
          </w:rPr>
          <w:t>частью 1.1 статьи 16</w:t>
        </w:r>
      </w:hyperlink>
      <w:r>
        <w:t xml:space="preserve"> Федерального закона N 210-ФЗ. Жалобы на решения и действия (бездействие) работника МФЦ подаются руководителю этого МФЦ. Жалобы на решения и действия (бездействие) МФЦ подаются учредителю МФЦ или должностному лицу, уполномоченному нормативным правовым актом субъекта Российской Федерации. Жалобы на решения и действия (бездействие) работников организаций, предусмотренных </w:t>
      </w:r>
      <w:hyperlink r:id="rId82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подаются руководителям этих организаций.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Жалоба на решения и действия (бездействие) комитета по образованию, должностного лица комитета по образованию, муниципального служащего, руководителя комитета по образованию может быть направлена по почте, </w:t>
      </w:r>
      <w:r>
        <w:lastRenderedPageBreak/>
        <w:t>через МФЦ, с использованием информационно-телекоммуникационной сети "Интернет", официального сайта органа, предоставляющего муниципальную услугу, единого портала государственных и муниципальных услуг, а также может быть принята при личном приеме заявителя.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83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"Интернет", официального сайта МФЦ, единого портала государственных и муниципальных услуг, а также может быть принята при личном приеме заявителя.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84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Жалоба на решения и действия (бездействие) организаций, предусмотренных </w:t>
      </w:r>
      <w:hyperlink r:id="rId85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а также их работников может быть направлена по почте, с использованием информационно-телекоммуникационной сети "Интернет", официальных сайтов этих организаций, единого портала государственных и муниципальных услуг, а также может быть принята при личном приеме заявителя.</w:t>
      </w:r>
    </w:p>
    <w:p w:rsidR="005929B9" w:rsidRDefault="005929B9">
      <w:pPr>
        <w:pStyle w:val="ConsPlusNormal"/>
        <w:jc w:val="both"/>
      </w:pPr>
      <w:r>
        <w:t xml:space="preserve">(в ред. </w:t>
      </w:r>
      <w:hyperlink r:id="rId86">
        <w:r>
          <w:rPr>
            <w:color w:val="0000FF"/>
          </w:rPr>
          <w:t>постановления</w:t>
        </w:r>
      </w:hyperlink>
      <w:r>
        <w:t xml:space="preserve"> администрации Среднеахтубинского муниципального района Волгоградской обл. от 12.04.2022 N 223)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5.3. Жалобы на решения, принятые руководителем органа, предоставляющего муниципальную услугу, рассматриваются непосредственно руководителем органа, предоставляющего муниципальную услугу.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5.4. Жалоба должна содержать: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1) наименование комитета по образованию, фамилию, имя, отчество должностного лица комитета по образованию или муниципального служащего, МФЦ, его руководителя и (или) работника, организаций, предусмотренных </w:t>
      </w:r>
      <w:hyperlink r:id="rId87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руководителей и (или) работников, решения и действия (бездействие) которых обжалуются;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3) сведения об обжалуемых решениях и действиях (бездействии) </w:t>
      </w:r>
      <w:r>
        <w:lastRenderedPageBreak/>
        <w:t xml:space="preserve">комитета по образованию, должностного лица комитета по образованию либо муниципального служащего, МФЦ, работника МФЦ, организаций, предусмотренных </w:t>
      </w:r>
      <w:hyperlink r:id="rId88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работников;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4) доводы, на основании которых заявитель не согласен с решением и действиями (бездействием) комитета по образованию, должностного лица комитета по образованию или муниципального служащего, МФЦ, работника МФЦ, организаций, предусмотренных </w:t>
      </w:r>
      <w:hyperlink r:id="rId89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их работников. Заявителем могут быть представлены документы (при наличии), подтверждающие доводы заявителя, либо их копии.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Заявитель имеет право на получение информации и документов, необходимых для обоснования и рассмотрения жалобы.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5.5. Основанием для начала процедуры досудебного обжалования является поступление жалобы заявителя. Регистрация жалобы осуществляется уполномоченным специалистом комитета по образованию, работниками МФЦ, организаций, предусмотренных </w:t>
      </w:r>
      <w:hyperlink r:id="rId90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в течение трех дней со дня ее поступления.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Жалоба, поступившая в комитет по образованию, МФЦ, учредителю МФЦ, в организации, предусмотренные </w:t>
      </w:r>
      <w:hyperlink r:id="rId91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подлежит рассмотрению в течение пятнадцати рабочих дней со дня ее регистрации, а в случае обжалования отказа наименование исполнительно-распорядительного органа муниципального образования, МФЦ, организаций, предусмотренных </w:t>
      </w:r>
      <w:hyperlink r:id="rId92">
        <w:r>
          <w:rPr>
            <w:color w:val="0000FF"/>
          </w:rPr>
          <w:t>частью 1.1 статьи 16</w:t>
        </w:r>
      </w:hyperlink>
      <w:r>
        <w:t xml:space="preserve"> настоящего Федерального закона N 210-ФЗ,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5.6. В случае если в жалобе не указана фамилия заявителя, направившего жалобу, и почтовый адрес, по которому должен быть направлен ответ, ответ на жалобу не дается.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Если в указанной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Должностное лицо, работник, наделенные полномочиями по рассмотрению жалоб в соответствии с </w:t>
      </w:r>
      <w:hyperlink w:anchor="P274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при получении жалобы, в которой содержатся нецензурные либо оскорбительные выражения, угрозы жизни, </w:t>
      </w:r>
      <w:r>
        <w:lastRenderedPageBreak/>
        <w:t>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 о недопустимости злоупотребления правом.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случае если текст жалобы не поддается прочтению, она оставляется без ответа, о чем в течение семи дней со дня регистрации жалобы сообщается заявителю, если его фамилия и почтовый адрес поддаются прочтению.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Если ответ по существу поставленного в жалобе вопроса не может быть дан без разглашения сведений, составляющих государственную или иную охраняемую федеральным законом тайну, в течение семи дней со дня регистрации жалобы заявителю, направившему жалобу, сообщается о невозможности дать ответ по существу поставленного в ней вопроса в связи с недопустимостью разглашения указанных сведений.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случае, если текст жалобы не позволяет определить суть обращения заявителя, ответ по существу жалобы не дается, о чем в течение семи дней со дня регистрации жалобы сообщается заявителю.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В случае если в жалобе обжалуется судебное решение, такая жалоба в течение семи дней со дня ее регистрации возвращается заявителю, направившему жалобу, с разъяснением порядка обжалования данного судебного решения.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Если в жалобе содержится вопрос, на который заявителю неоднократно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должностное лицо, работник, наделенные полномочиями по рассмотрению жалоб в соответствии с </w:t>
      </w:r>
      <w:hyperlink w:anchor="P274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вправе принять решение о безосновательности очередной жалобы и прекращении переписки с заявителем по данному вопросу при условии, что указанная жалоба и ранее направляемые жалобы направлялись в один и тот же уполномоченный орган или одному и тому же должностному лицу. О данном решении уведомляется заявитель, направивший жалобу.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5.7. По результатам рассмотрения жалобы принимается одно из следующих решений: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lastRenderedPageBreak/>
        <w:t>2) в удовлетворении жалобы отказывается.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5.8. Основаниями для отказа в удовлетворении жалобы являются: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1) признание правомерными решения и (или) действий (бездействия) комитета по образованию, должностных лиц, муниципальных служащих комитета по образованию, МФЦ, работника МФЦ, а также организаций, предусмотренных </w:t>
      </w:r>
      <w:hyperlink r:id="rId93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или их работников, участвующих в предоставлении муниципальной услуги;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2) наличие вступившего в законную силу решения суда по жалобе о том же предмете и по тем же основаниям;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3) подача жалобы лицом, полномочия которого не подтверждены в порядке, установленном законодательством Российской Федерации.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5.10.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комитета по образованию, работник, наделенные полномочиями по рассмотрению жалоб в соответствии с </w:t>
      </w:r>
      <w:hyperlink w:anchor="P274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незамедлительно направляют имеющиеся материалы в органы прокуратуры.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5.11. Заявители вправе обжаловать решения, принятые при предоставлении муниципальной услуги, действия (бездействие) должностных лиц, муниципальных служащих комитета по образованию, должностных лиц МФЦ, работников организаций, предусмотренных </w:t>
      </w:r>
      <w:hyperlink r:id="rId94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в судебном порядке в соответствии с законодательством Российской Федерации.</w:t>
      </w:r>
    </w:p>
    <w:p w:rsidR="005929B9" w:rsidRDefault="005929B9">
      <w:pPr>
        <w:pStyle w:val="ConsPlusNormal"/>
        <w:spacing w:before="280"/>
        <w:ind w:firstLine="540"/>
        <w:jc w:val="both"/>
      </w:pPr>
      <w:r>
        <w:t xml:space="preserve">5.12. Положения настоящего раздела, устанавливающие порядок рассмотрения жалоб на нарушения прав граждан и организаций при предоставлении муниципальной услуги, не распространяются на отношения, регулируемые Федеральным </w:t>
      </w:r>
      <w:hyperlink r:id="rId95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Федерации".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right"/>
        <w:outlineLvl w:val="1"/>
      </w:pPr>
      <w:r>
        <w:t>Приложение 1</w:t>
      </w:r>
    </w:p>
    <w:p w:rsidR="005929B9" w:rsidRDefault="005929B9">
      <w:pPr>
        <w:pStyle w:val="ConsPlusNormal"/>
        <w:jc w:val="right"/>
      </w:pPr>
      <w:r>
        <w:t>к административному регламенту</w:t>
      </w:r>
    </w:p>
    <w:p w:rsidR="005929B9" w:rsidRDefault="005929B9">
      <w:pPr>
        <w:pStyle w:val="ConsPlusNormal"/>
        <w:jc w:val="right"/>
      </w:pPr>
      <w:r>
        <w:lastRenderedPageBreak/>
        <w:t>по предоставлению муниципальной</w:t>
      </w:r>
    </w:p>
    <w:p w:rsidR="005929B9" w:rsidRDefault="005929B9">
      <w:pPr>
        <w:pStyle w:val="ConsPlusNormal"/>
        <w:jc w:val="right"/>
      </w:pPr>
      <w:r>
        <w:t>услуги комитетом по образованию</w:t>
      </w:r>
    </w:p>
    <w:p w:rsidR="005929B9" w:rsidRDefault="005929B9">
      <w:pPr>
        <w:pStyle w:val="ConsPlusNormal"/>
        <w:jc w:val="right"/>
      </w:pPr>
      <w:r>
        <w:t>и подведомственными муниципальными</w:t>
      </w:r>
    </w:p>
    <w:p w:rsidR="005929B9" w:rsidRDefault="005929B9">
      <w:pPr>
        <w:pStyle w:val="ConsPlusNormal"/>
        <w:jc w:val="right"/>
      </w:pPr>
      <w:r>
        <w:t>образовательными организациями</w:t>
      </w:r>
    </w:p>
    <w:p w:rsidR="005929B9" w:rsidRDefault="005929B9">
      <w:pPr>
        <w:pStyle w:val="ConsPlusNormal"/>
        <w:jc w:val="right"/>
      </w:pPr>
      <w:r>
        <w:t>администрации Среднеахтубинского</w:t>
      </w:r>
    </w:p>
    <w:p w:rsidR="005929B9" w:rsidRDefault="005929B9">
      <w:pPr>
        <w:pStyle w:val="ConsPlusNormal"/>
        <w:jc w:val="right"/>
      </w:pPr>
      <w:r>
        <w:t>муниципального района "Предоставление</w:t>
      </w:r>
    </w:p>
    <w:p w:rsidR="005929B9" w:rsidRDefault="005929B9">
      <w:pPr>
        <w:pStyle w:val="ConsPlusNormal"/>
        <w:jc w:val="right"/>
      </w:pPr>
      <w:r>
        <w:t>информации об образовательных</w:t>
      </w:r>
    </w:p>
    <w:p w:rsidR="005929B9" w:rsidRDefault="005929B9">
      <w:pPr>
        <w:pStyle w:val="ConsPlusNormal"/>
        <w:jc w:val="right"/>
      </w:pPr>
      <w:r>
        <w:t>программах и учебных</w:t>
      </w:r>
    </w:p>
    <w:p w:rsidR="005929B9" w:rsidRDefault="005929B9">
      <w:pPr>
        <w:pStyle w:val="ConsPlusNormal"/>
        <w:jc w:val="right"/>
      </w:pPr>
      <w:r>
        <w:t>планах, рабочих программах</w:t>
      </w:r>
    </w:p>
    <w:p w:rsidR="005929B9" w:rsidRDefault="005929B9">
      <w:pPr>
        <w:pStyle w:val="ConsPlusNormal"/>
        <w:jc w:val="right"/>
      </w:pPr>
      <w:r>
        <w:t>учебных курсов, предметов,</w:t>
      </w:r>
    </w:p>
    <w:p w:rsidR="005929B9" w:rsidRDefault="005929B9">
      <w:pPr>
        <w:pStyle w:val="ConsPlusNormal"/>
        <w:jc w:val="right"/>
      </w:pPr>
      <w:r>
        <w:t>дисциплин (модулей), годовых</w:t>
      </w:r>
    </w:p>
    <w:p w:rsidR="005929B9" w:rsidRDefault="005929B9">
      <w:pPr>
        <w:pStyle w:val="ConsPlusNormal"/>
        <w:jc w:val="right"/>
      </w:pPr>
      <w:r>
        <w:t>календарных учебных графиках"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</w:pPr>
      <w:bookmarkStart w:id="2" w:name="P329"/>
      <w:bookmarkEnd w:id="2"/>
      <w:r>
        <w:t>СПИСОК</w:t>
      </w:r>
    </w:p>
    <w:p w:rsidR="005929B9" w:rsidRDefault="005929B9">
      <w:pPr>
        <w:pStyle w:val="ConsPlusTitle"/>
        <w:jc w:val="center"/>
      </w:pPr>
      <w:r>
        <w:t>МУНИЦИПАЛЬНЫХ УЧРЕЖДЕНИЙ - ИСПОЛНИТЕЛЕЙ МУНИЦИПАЛЬНОЙ УСЛУГИ</w:t>
      </w:r>
    </w:p>
    <w:p w:rsidR="005929B9" w:rsidRDefault="005929B9">
      <w:pPr>
        <w:pStyle w:val="ConsPlusTitle"/>
        <w:jc w:val="center"/>
      </w:pPr>
      <w:r>
        <w:t>"ПРЕДОСТАВЛЕНИЕ ИНФОРМАЦИИ ОБ ОБРАЗОВАТЕЛЬНЫХ ПРОГРАММАХ</w:t>
      </w:r>
    </w:p>
    <w:p w:rsidR="005929B9" w:rsidRDefault="005929B9">
      <w:pPr>
        <w:pStyle w:val="ConsPlusTitle"/>
        <w:jc w:val="center"/>
      </w:pPr>
      <w:r>
        <w:t>И УЧЕБНЫХ ПЛАНАХ, РАБОЧИХ ПРОГРАММАХ УЧЕБНЫХ КУРСОВ,</w:t>
      </w:r>
    </w:p>
    <w:p w:rsidR="005929B9" w:rsidRDefault="005929B9">
      <w:pPr>
        <w:pStyle w:val="ConsPlusTitle"/>
        <w:jc w:val="center"/>
      </w:pPr>
      <w:r>
        <w:t>ПРЕДМЕТОВ, ДИСЦИПЛИН (МОДУЛЕЙ), ГОДОВЫХ КАЛЕНДАРНЫХ</w:t>
      </w:r>
    </w:p>
    <w:p w:rsidR="005929B9" w:rsidRDefault="005929B9">
      <w:pPr>
        <w:pStyle w:val="ConsPlusTitle"/>
        <w:jc w:val="center"/>
      </w:pPr>
      <w:r>
        <w:t>УЧЕБНЫХ ГРАФИКАХ"</w:t>
      </w:r>
    </w:p>
    <w:p w:rsidR="005929B9" w:rsidRDefault="005929B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929B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6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Среднеахтубинского муниципального района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Волгоградской обл. от 12.04.2022 N 223)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</w:tr>
    </w:tbl>
    <w:p w:rsidR="005929B9" w:rsidRDefault="005929B9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2665"/>
        <w:gridCol w:w="2778"/>
        <w:gridCol w:w="3005"/>
      </w:tblGrid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  <w:jc w:val="center"/>
            </w:pPr>
            <w:r>
              <w:t>Наименование образовательной организации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  <w:jc w:val="center"/>
            </w:pPr>
            <w:r>
              <w:t>Адрес места нахождения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  <w:jc w:val="center"/>
            </w:pPr>
            <w:r>
              <w:t>Телефон, электронная почта, адрес сайта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1" р.п. Средняя Ахтуба</w:t>
            </w:r>
          </w:p>
          <w:p w:rsidR="005929B9" w:rsidRDefault="005929B9">
            <w:pPr>
              <w:pStyle w:val="ConsPlusNormal"/>
            </w:pPr>
            <w:r>
              <w:t>МОУ СОШ N 1 р.п. Средняя Ахтуба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 xml:space="preserve">Филиал: школа им. </w:t>
            </w:r>
            <w:r>
              <w:lastRenderedPageBreak/>
              <w:t>Ломоносова филиал МОУ СОШ N 1 р.п. Средняя Ахтуба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lastRenderedPageBreak/>
              <w:t>404143, Волгоградская область, Среднеахтубинский район, р.п. Средняя Ахтуба, микрорайон 1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 xml:space="preserve">404143, Волгоградская область, </w:t>
            </w:r>
            <w:r>
              <w:lastRenderedPageBreak/>
              <w:t>Среднеахтубинский район, р.п. Средняя Ахтуба, ул. Партизанская, 47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5-15-78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ahtub1@yandex.ru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https://region67.region-systems.ru/School.aspx?IdU=school1ahtub&amp;IdP=918&amp;IdA=4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2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3 имени М. Горького" р.п. Средняя Ахтуба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N 3 р.п. Средняя Ахтуба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Филиал: Школа п. Колхозная Ахтуба филиал МОУ СОШ N 3 р.п. Средняя Ахтуба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404143, Волгоградская область, Среднеахтубинский район, р.п. Средняя Ахтуба, ул. Садовая, 22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404143, Волгоградская область, Среднеахтубинский район, п. Колхозная Ахтуба, ул. Центральная, 35а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404143, Волгоградская область, Среднеахтубинский район,</w:t>
            </w:r>
          </w:p>
          <w:p w:rsidR="005929B9" w:rsidRDefault="005929B9">
            <w:pPr>
              <w:pStyle w:val="ConsPlusNormal"/>
            </w:pPr>
            <w:r>
              <w:t>п. Колхозная Ахтуба, пер. Клубный, 6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5-41-64</w:t>
            </w:r>
          </w:p>
          <w:p w:rsidR="005929B9" w:rsidRDefault="005929B9">
            <w:pPr>
              <w:pStyle w:val="ConsPlusNormal"/>
            </w:pPr>
            <w:r>
              <w:t>7-65-87 (Шк.)</w:t>
            </w:r>
          </w:p>
          <w:p w:rsidR="005929B9" w:rsidRDefault="005929B9">
            <w:pPr>
              <w:pStyle w:val="ConsPlusNormal"/>
            </w:pPr>
            <w:r>
              <w:t>7-65-08 (ДО)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school3mg2007@mail.ru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https://oshkole.ru/orgs/1643/pages/15157.html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"Гимназия" г. Краснослободска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Гимназия г. Краснослободска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404160, Волгоградская область, Среднеахтубинский район, г. Краснослободск, ул. Ленина, 1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404160, Волгоградская область, Среднеахтубинский район, г. Краснослободск, ул. Горького, 1а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6-01-70</w:t>
            </w:r>
          </w:p>
          <w:p w:rsidR="005929B9" w:rsidRDefault="005929B9">
            <w:pPr>
              <w:pStyle w:val="ConsPlusNormal"/>
            </w:pPr>
            <w:r>
              <w:t>6-05-00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moykgg@mail.ru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http://www.moukgg.ru/pitanie.html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4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2" г. Краснослободска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2 г. Краснослободска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404160, Волгоградская область, Среднеахтубинский район, г. Краснослободск, ул. Космонавтов, 16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6-12-82</w:t>
            </w:r>
          </w:p>
          <w:p w:rsidR="005929B9" w:rsidRDefault="005929B9">
            <w:pPr>
              <w:pStyle w:val="ConsPlusNormal"/>
            </w:pPr>
            <w:r>
              <w:t>6-14-83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school2sloboda@mail.ru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http://xn--2-wtbgaol1b.xn--p1ai/pitanie/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4" г. Краснослободска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N 4 г. Краснослободска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404161, Волгоградская область, Среднеахтубинский район, г. Краснослободск, ул. Ленина, 164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6-04-77</w:t>
            </w:r>
          </w:p>
          <w:p w:rsidR="005929B9" w:rsidRDefault="005929B9">
            <w:pPr>
              <w:pStyle w:val="ConsPlusNormal"/>
            </w:pPr>
            <w:r>
              <w:t>slobschool4@mail.ru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http://slobschool4.ucoz.ru/index/organizacija_pitanija/0-117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с. Рахинка Среднеахтубинского района Волгоградской области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с. Рахинка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Филиал: Школа п. Красный Октябрь филиал МОУ СОШ с. Рахинка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Филиал: Школа п. Максима Горького филиал МОУ СОШ с. Рахинка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404145, Волгоградская область, Среднеахтубинский район, с. Рахинка, ул. Степная, 71а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404145, Волгоградская область, Среднеахтубинский район, с. Рахинка, ул. Ленина, 23 (дошкольное отделение)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404149, Волгоградская область, Среднеахтубинский район, п. Красный Октябрь, ул. Молодежная, 17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404149, Волгоградская область, Среднеахтубинский район, п. Красный Октябрь, ул. Центральная, 8 (дошкольное отделение, корпус начальной школы)</w:t>
            </w:r>
          </w:p>
          <w:p w:rsidR="005929B9" w:rsidRDefault="005929B9">
            <w:pPr>
              <w:pStyle w:val="ConsPlusNormal"/>
            </w:pPr>
            <w:r>
              <w:t>404165, Волгоградская область, Среднеахтубинский район, п. Максима Горького, ул. Школьная, 7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7-35-76</w:t>
            </w:r>
          </w:p>
          <w:p w:rsidR="005929B9" w:rsidRDefault="005929B9">
            <w:pPr>
              <w:pStyle w:val="ConsPlusNormal"/>
            </w:pPr>
            <w:r>
              <w:t>7-31-51</w:t>
            </w:r>
          </w:p>
          <w:p w:rsidR="005929B9" w:rsidRDefault="005929B9">
            <w:pPr>
              <w:pStyle w:val="ConsPlusNormal"/>
            </w:pPr>
            <w:r>
              <w:t>5-16-99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rah.sosh@gmail.com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https://rahscool.edusite.ru/p44aa1.html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Бурковский Среднеахтубинского района Волгоградской области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х. Бурковский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х. Госпитомник филиал МОУ СОШ х. Бурковский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п. Третий Решающий филиал МОУ СОШ х. Бурковский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lastRenderedPageBreak/>
              <w:t>Школа х. Закутский филиал МОУ СОШ х. Бурковский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lastRenderedPageBreak/>
              <w:t>404151, Волгоградская область, Среднеахтубинский район,</w:t>
            </w:r>
          </w:p>
          <w:p w:rsidR="005929B9" w:rsidRDefault="005929B9">
            <w:pPr>
              <w:pStyle w:val="ConsPlusNormal"/>
            </w:pPr>
            <w:r>
              <w:t>х. Бурковский, ул. Школьная, 6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404159, Волгоградская область, Среднеахтубинский район, х. Госпитомник, пер. Школьный, 2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404153, Волгоградская область, Среднеахтубинский район, п. Третий Решающий, ул. Центральная, 2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 xml:space="preserve">404152, </w:t>
            </w:r>
            <w:r>
              <w:lastRenderedPageBreak/>
              <w:t>Волгоградская область, Среднеахтубинский район, х. Закутский, ул. Мичурина, 3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404159, Волгоградская область, Среднеахтубинский район, х. Госпитомник, пер. Парковский, 3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5-53-25</w:t>
            </w:r>
          </w:p>
          <w:p w:rsidR="005929B9" w:rsidRDefault="005929B9">
            <w:pPr>
              <w:pStyle w:val="ConsPlusNormal"/>
            </w:pPr>
            <w:r>
              <w:t>5-54-22</w:t>
            </w:r>
          </w:p>
          <w:p w:rsidR="005929B9" w:rsidRDefault="005929B9">
            <w:pPr>
              <w:pStyle w:val="ConsPlusNormal"/>
            </w:pPr>
            <w:r>
              <w:t>5-53-67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Burkovka1@mail.ru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https://burkovka.oshkole.ru/food/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8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Лебяжья Поляна Среднеахтубинского района Волгоградской области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х. Лебяжья Поляна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Филиал: школа п. Третья Карта филиал МОУ СОШ х. Лебяжья Поляна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404150, Волгоградская область, Среднеахтубинский район, х. Лебяжья Поляна, ул. Тополевая, 4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404150, Волгоградская область, Среднеахтубинский район, х. Лебяжья Поляна, ул. Широкая, 5</w:t>
            </w:r>
          </w:p>
          <w:p w:rsidR="005929B9" w:rsidRDefault="005929B9">
            <w:pPr>
              <w:pStyle w:val="ConsPlusNormal"/>
            </w:pPr>
            <w:r>
              <w:t>(корпус начальной школы)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404150, Волгоградская область, Среднеахтубинский район, п. Третья Карта, ул. Есенина, 13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7-95-18</w:t>
            </w:r>
          </w:p>
          <w:p w:rsidR="005929B9" w:rsidRDefault="005929B9">
            <w:pPr>
              <w:pStyle w:val="ConsPlusNormal"/>
            </w:pPr>
            <w:r>
              <w:t>7-95-68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lebyajyaschool@yandex.ru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https://oshkole.ru/orgs/1645/pages/15175.html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</w:t>
            </w:r>
            <w:r>
              <w:lastRenderedPageBreak/>
              <w:t>я школа" х. Клетский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х. Клетский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х. Пламенка филиал МОУ СОШ х. Клетский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х. Ямы филиал МОУ СОШ х. Клетский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х. Тумак филиал МОУ СОШ х. Клетский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х. Репино филиал МОУ СОШ х. Клетский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lastRenderedPageBreak/>
              <w:t xml:space="preserve">404156, Волгоградская область, Среднеахтубинский район, хутор </w:t>
            </w:r>
            <w:r>
              <w:lastRenderedPageBreak/>
              <w:t>Клетский, улица Школьная, 3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404155, Волгоградская область, Среднеахтубинский район, хутор Пламенка, улица Новая, 1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404154, Волгоградская область, Среднеахтубинский район, х. Ямы, пер. Базовский, д. 4</w:t>
            </w:r>
          </w:p>
          <w:p w:rsidR="005929B9" w:rsidRDefault="005929B9">
            <w:pPr>
              <w:pStyle w:val="ConsPlusNormal"/>
            </w:pPr>
            <w:r>
              <w:t>404154, Волгоградская область, Среднеахтубинский район, х. Ямы, ул. Продольная, д. 10 (дошкольное отделение)</w:t>
            </w:r>
          </w:p>
          <w:p w:rsidR="005929B9" w:rsidRDefault="005929B9">
            <w:pPr>
              <w:pStyle w:val="ConsPlusNormal"/>
            </w:pPr>
            <w:r>
              <w:t>404154, Волгоградская область, Среднеахтубинский район, х. Тумак, ул. Центральная, 32/4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404156, Волгоградская область, Среднеахтубинский район, х. Репино, ул. Новостройка, 21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7-43-30 ф</w:t>
            </w:r>
          </w:p>
          <w:p w:rsidR="005929B9" w:rsidRDefault="005929B9">
            <w:pPr>
              <w:pStyle w:val="ConsPlusNormal"/>
            </w:pPr>
            <w:r>
              <w:t>7-44-58</w:t>
            </w:r>
          </w:p>
          <w:p w:rsidR="005929B9" w:rsidRDefault="005929B9">
            <w:pPr>
              <w:pStyle w:val="ConsPlusNormal"/>
            </w:pPr>
            <w:r>
              <w:t>5-51-75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rassvet_school@mail.ru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https://shkola-kletskij.oshkole.ru/pages/15077.html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10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</w:t>
            </w:r>
            <w:r>
              <w:lastRenderedPageBreak/>
              <w:t>я школа" п. Куйбышев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п. Куйбышев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п. Великий Октябрь филиал МОУ СОШ п. Куйбышев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дошкольная группа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lastRenderedPageBreak/>
              <w:t>404146, Волгоградская область, Среднеахтубинский район, п. Куйбышев,</w:t>
            </w:r>
          </w:p>
          <w:p w:rsidR="005929B9" w:rsidRDefault="005929B9">
            <w:pPr>
              <w:pStyle w:val="ConsPlusNormal"/>
            </w:pPr>
            <w:r>
              <w:lastRenderedPageBreak/>
              <w:t>ул. Турусова, 26А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404158, Волгоградская область, Среднеахтубинский район, п. Великий Октябрь, ул. Школьная, 24</w:t>
            </w:r>
          </w:p>
          <w:p w:rsidR="005929B9" w:rsidRDefault="005929B9">
            <w:pPr>
              <w:pStyle w:val="ConsPlusNormal"/>
            </w:pPr>
            <w:r>
              <w:t>404158, Волгоградская область, Среднеахтубинский район, п. Великий Октябрь, пер. Клубный, 4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7-51-59</w:t>
            </w:r>
          </w:p>
          <w:p w:rsidR="005929B9" w:rsidRDefault="005929B9">
            <w:pPr>
              <w:pStyle w:val="ConsPlusNormal"/>
            </w:pPr>
            <w:r>
              <w:t>7-51-85</w:t>
            </w:r>
          </w:p>
          <w:p w:rsidR="005929B9" w:rsidRDefault="005929B9">
            <w:pPr>
              <w:pStyle w:val="ConsPlusNormal"/>
            </w:pPr>
            <w:r>
              <w:t>5-56-40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kazanok07@mail.ru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https://shkola-kujbyshev.oshkole.ru/pages/15078.html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11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Суходол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х. Суходол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Школа п. Звездный филиал МОУ СОШ х. Суходол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404147, Волгоградская область, Среднеахтубинский район, х. Суходол, пер. Шумроватый, 5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404147, Волгоградская область, Среднеахтубинский район, х. Суходол, улица Молодежная, 12 (дошкольное отделение, корпус начальной школы)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404143, Волгоградская область, Среднеахтубинский район, п. Звездный, ул. Школьная, 1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5-56-52</w:t>
            </w:r>
          </w:p>
          <w:p w:rsidR="005929B9" w:rsidRDefault="005929B9">
            <w:pPr>
              <w:pStyle w:val="ConsPlusNormal"/>
            </w:pPr>
            <w:r>
              <w:t>5-56-80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Suhodol2007@narod.ru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https://suhodol.oshkole.ru/pages/15118.html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 xml:space="preserve">муниципальное общеобразовательное учреждение "Средняя </w:t>
            </w:r>
            <w:r>
              <w:lastRenderedPageBreak/>
              <w:t>общеобразовательная школа" х. Красный Сад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х. Красный Сад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lastRenderedPageBreak/>
              <w:t xml:space="preserve">404148, Волгоградская область, Среднеахтубинский </w:t>
            </w:r>
            <w:r>
              <w:lastRenderedPageBreak/>
              <w:t>район, х. Красный Сад, улица Школьная, 23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404148, Волгоградская область, Среднеахтубинский район, х. Красный Сад, ул. Молодежная, 2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lastRenderedPageBreak/>
              <w:t>5-49-58</w:t>
            </w:r>
          </w:p>
          <w:p w:rsidR="005929B9" w:rsidRDefault="005929B9">
            <w:pPr>
              <w:pStyle w:val="ConsPlusNormal"/>
            </w:pPr>
            <w:r>
              <w:t>5-49-50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schoolsad@yandex.ru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https://schoolsad.oshkole.ru/pages/15087.html</w:t>
            </w:r>
          </w:p>
        </w:tc>
      </w:tr>
      <w:tr w:rsidR="005929B9">
        <w:tc>
          <w:tcPr>
            <w:tcW w:w="567" w:type="dxa"/>
          </w:tcPr>
          <w:p w:rsidR="005929B9" w:rsidRDefault="005929B9">
            <w:pPr>
              <w:pStyle w:val="ConsPlusNormal"/>
              <w:jc w:val="center"/>
            </w:pPr>
            <w:r>
              <w:lastRenderedPageBreak/>
              <w:t>13</w:t>
            </w:r>
          </w:p>
        </w:tc>
        <w:tc>
          <w:tcPr>
            <w:tcW w:w="2665" w:type="dxa"/>
          </w:tcPr>
          <w:p w:rsidR="005929B9" w:rsidRDefault="005929B9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с. Верхнепогромное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МОУ СОШ с. Верхнепогромное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дошкольное отделение</w:t>
            </w:r>
          </w:p>
        </w:tc>
        <w:tc>
          <w:tcPr>
            <w:tcW w:w="2778" w:type="dxa"/>
          </w:tcPr>
          <w:p w:rsidR="005929B9" w:rsidRDefault="005929B9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д. 53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51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26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404167, Волгоградская область, Среднеахтубинский район, с. Верхнепогромное, ул. Степная, 12</w:t>
            </w:r>
          </w:p>
        </w:tc>
        <w:tc>
          <w:tcPr>
            <w:tcW w:w="3005" w:type="dxa"/>
          </w:tcPr>
          <w:p w:rsidR="005929B9" w:rsidRDefault="005929B9">
            <w:pPr>
              <w:pStyle w:val="ConsPlusNormal"/>
            </w:pPr>
            <w:r>
              <w:t>7-64-40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v_pogromnoesoh@mail.ru</w:t>
            </w:r>
          </w:p>
          <w:p w:rsidR="005929B9" w:rsidRDefault="005929B9">
            <w:pPr>
              <w:pStyle w:val="ConsPlusNormal"/>
            </w:pPr>
          </w:p>
          <w:p w:rsidR="005929B9" w:rsidRDefault="005929B9">
            <w:pPr>
              <w:pStyle w:val="ConsPlusNormal"/>
            </w:pPr>
            <w:r>
              <w:t>https://v-pogromnoesoh.volgogradschool.ru/?section_id=15</w:t>
            </w:r>
          </w:p>
        </w:tc>
      </w:tr>
    </w:tbl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right"/>
        <w:outlineLvl w:val="1"/>
      </w:pPr>
      <w:r>
        <w:t>Приложение 2</w:t>
      </w:r>
    </w:p>
    <w:p w:rsidR="005929B9" w:rsidRDefault="005929B9">
      <w:pPr>
        <w:pStyle w:val="ConsPlusNormal"/>
        <w:jc w:val="right"/>
      </w:pPr>
      <w:r>
        <w:t>к административному регламенту</w:t>
      </w:r>
    </w:p>
    <w:p w:rsidR="005929B9" w:rsidRDefault="005929B9">
      <w:pPr>
        <w:pStyle w:val="ConsPlusNormal"/>
        <w:jc w:val="right"/>
      </w:pPr>
      <w:r>
        <w:t>предоставления муниципальной услуги</w:t>
      </w:r>
    </w:p>
    <w:p w:rsidR="005929B9" w:rsidRDefault="005929B9">
      <w:pPr>
        <w:pStyle w:val="ConsPlusNormal"/>
        <w:jc w:val="right"/>
      </w:pPr>
      <w:r>
        <w:t>"Предоставление информации</w:t>
      </w:r>
    </w:p>
    <w:p w:rsidR="005929B9" w:rsidRDefault="005929B9">
      <w:pPr>
        <w:pStyle w:val="ConsPlusNormal"/>
        <w:jc w:val="right"/>
      </w:pPr>
      <w:r>
        <w:t>об образовательных программах</w:t>
      </w:r>
    </w:p>
    <w:p w:rsidR="005929B9" w:rsidRDefault="005929B9">
      <w:pPr>
        <w:pStyle w:val="ConsPlusNormal"/>
        <w:jc w:val="right"/>
      </w:pPr>
      <w:r>
        <w:t>и учебных планах, рабочих</w:t>
      </w:r>
    </w:p>
    <w:p w:rsidR="005929B9" w:rsidRDefault="005929B9">
      <w:pPr>
        <w:pStyle w:val="ConsPlusNormal"/>
        <w:jc w:val="right"/>
      </w:pPr>
      <w:r>
        <w:t>программах учебных курсов,</w:t>
      </w:r>
    </w:p>
    <w:p w:rsidR="005929B9" w:rsidRDefault="005929B9">
      <w:pPr>
        <w:pStyle w:val="ConsPlusNormal"/>
        <w:jc w:val="right"/>
      </w:pPr>
      <w:r>
        <w:t>предметов, дисциплин (модулей),</w:t>
      </w:r>
    </w:p>
    <w:p w:rsidR="005929B9" w:rsidRDefault="005929B9">
      <w:pPr>
        <w:pStyle w:val="ConsPlusNormal"/>
        <w:jc w:val="right"/>
      </w:pPr>
      <w:r>
        <w:t>годовых календарных</w:t>
      </w:r>
    </w:p>
    <w:p w:rsidR="005929B9" w:rsidRDefault="005929B9">
      <w:pPr>
        <w:pStyle w:val="ConsPlusNormal"/>
        <w:jc w:val="right"/>
      </w:pPr>
      <w:r>
        <w:t>учебных графиках"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nformat"/>
        <w:jc w:val="both"/>
      </w:pPr>
      <w:r>
        <w:t xml:space="preserve">                             ОБРАЗЕЦ ЗАЯВЛЕНИЯ</w:t>
      </w:r>
    </w:p>
    <w:p w:rsidR="005929B9" w:rsidRDefault="005929B9">
      <w:pPr>
        <w:pStyle w:val="ConsPlusNonformat"/>
        <w:jc w:val="both"/>
      </w:pPr>
    </w:p>
    <w:p w:rsidR="005929B9" w:rsidRDefault="005929B9">
      <w:pPr>
        <w:pStyle w:val="ConsPlusNonformat"/>
        <w:jc w:val="both"/>
      </w:pPr>
      <w:r>
        <w:t xml:space="preserve">                                           Директору 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родителя/законного представителя</w:t>
      </w:r>
    </w:p>
    <w:p w:rsidR="005929B9" w:rsidRDefault="005929B9">
      <w:pPr>
        <w:pStyle w:val="ConsPlusNonformat"/>
        <w:jc w:val="both"/>
      </w:pPr>
      <w:r>
        <w:t xml:space="preserve">                                           (Ф.И.О. получателя)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проживающего по адресу: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паспортные данные (серия, N, кем</w:t>
      </w:r>
    </w:p>
    <w:p w:rsidR="005929B9" w:rsidRDefault="005929B9">
      <w:pPr>
        <w:pStyle w:val="ConsPlusNonformat"/>
        <w:jc w:val="both"/>
      </w:pPr>
      <w:r>
        <w:t xml:space="preserve">                                           и когда выдан)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________________________________</w:t>
      </w:r>
    </w:p>
    <w:p w:rsidR="005929B9" w:rsidRDefault="005929B9">
      <w:pPr>
        <w:pStyle w:val="ConsPlusNonformat"/>
        <w:jc w:val="both"/>
      </w:pPr>
      <w:r>
        <w:t xml:space="preserve">                                           Тел. ___________________________</w:t>
      </w:r>
    </w:p>
    <w:p w:rsidR="005929B9" w:rsidRDefault="005929B9">
      <w:pPr>
        <w:pStyle w:val="ConsPlusNonformat"/>
        <w:jc w:val="both"/>
      </w:pPr>
    </w:p>
    <w:p w:rsidR="005929B9" w:rsidRDefault="005929B9">
      <w:pPr>
        <w:pStyle w:val="ConsPlusNonformat"/>
        <w:jc w:val="both"/>
      </w:pPr>
      <w:bookmarkStart w:id="3" w:name="P611"/>
      <w:bookmarkEnd w:id="3"/>
      <w:r>
        <w:t xml:space="preserve">                                ЗАЯВЛЕНИЕ.</w:t>
      </w:r>
    </w:p>
    <w:p w:rsidR="005929B9" w:rsidRDefault="005929B9">
      <w:pPr>
        <w:pStyle w:val="ConsPlusNonformat"/>
        <w:jc w:val="both"/>
      </w:pPr>
    </w:p>
    <w:p w:rsidR="005929B9" w:rsidRDefault="005929B9">
      <w:pPr>
        <w:pStyle w:val="ConsPlusNonformat"/>
        <w:jc w:val="both"/>
      </w:pPr>
      <w:r>
        <w:t xml:space="preserve">    Прошу  предоставлять информацию об образовательных программах и учебных</w:t>
      </w:r>
    </w:p>
    <w:p w:rsidR="005929B9" w:rsidRDefault="005929B9">
      <w:pPr>
        <w:pStyle w:val="ConsPlusNonformat"/>
        <w:jc w:val="both"/>
      </w:pPr>
      <w:r>
        <w:t>курсах,   предметах,   дисциплинах   (модулях),   учебном   плане,  годовом</w:t>
      </w:r>
    </w:p>
    <w:p w:rsidR="005929B9" w:rsidRDefault="005929B9">
      <w:pPr>
        <w:pStyle w:val="ConsPlusNonformat"/>
        <w:jc w:val="both"/>
      </w:pPr>
      <w:r>
        <w:t>календарном графике обучающегося</w:t>
      </w:r>
    </w:p>
    <w:p w:rsidR="005929B9" w:rsidRDefault="005929B9">
      <w:pPr>
        <w:pStyle w:val="ConsPlusNonformat"/>
        <w:jc w:val="both"/>
      </w:pPr>
      <w:r>
        <w:t>___________________________________________________________________________</w:t>
      </w:r>
    </w:p>
    <w:p w:rsidR="005929B9" w:rsidRDefault="005929B9">
      <w:pPr>
        <w:pStyle w:val="ConsPlusNonformat"/>
        <w:jc w:val="both"/>
      </w:pPr>
    </w:p>
    <w:p w:rsidR="005929B9" w:rsidRDefault="005929B9">
      <w:pPr>
        <w:pStyle w:val="ConsPlusNonformat"/>
        <w:jc w:val="both"/>
      </w:pPr>
      <w:r>
        <w:t>Подпись ________                       N _________ "__" ___________ 20__ г.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right"/>
        <w:outlineLvl w:val="1"/>
      </w:pPr>
      <w:r>
        <w:t>Приложение 3</w:t>
      </w:r>
    </w:p>
    <w:p w:rsidR="005929B9" w:rsidRDefault="005929B9">
      <w:pPr>
        <w:pStyle w:val="ConsPlusNormal"/>
        <w:jc w:val="right"/>
      </w:pPr>
      <w:r>
        <w:t>к административному регламенту</w:t>
      </w:r>
    </w:p>
    <w:p w:rsidR="005929B9" w:rsidRDefault="005929B9">
      <w:pPr>
        <w:pStyle w:val="ConsPlusNormal"/>
        <w:jc w:val="right"/>
      </w:pPr>
      <w:r>
        <w:t>предоставления муниципальной услуги</w:t>
      </w:r>
    </w:p>
    <w:p w:rsidR="005929B9" w:rsidRDefault="005929B9">
      <w:pPr>
        <w:pStyle w:val="ConsPlusNormal"/>
        <w:jc w:val="right"/>
      </w:pPr>
      <w:r>
        <w:t>"Предоставление информации</w:t>
      </w:r>
    </w:p>
    <w:p w:rsidR="005929B9" w:rsidRDefault="005929B9">
      <w:pPr>
        <w:pStyle w:val="ConsPlusNormal"/>
        <w:jc w:val="right"/>
      </w:pPr>
      <w:r>
        <w:t>об образовательных программах</w:t>
      </w:r>
    </w:p>
    <w:p w:rsidR="005929B9" w:rsidRDefault="005929B9">
      <w:pPr>
        <w:pStyle w:val="ConsPlusNormal"/>
        <w:jc w:val="right"/>
      </w:pPr>
      <w:r>
        <w:t>и учебных планах, рабочих</w:t>
      </w:r>
    </w:p>
    <w:p w:rsidR="005929B9" w:rsidRDefault="005929B9">
      <w:pPr>
        <w:pStyle w:val="ConsPlusNormal"/>
        <w:jc w:val="right"/>
      </w:pPr>
      <w:r>
        <w:lastRenderedPageBreak/>
        <w:t>программах учебных курсов,</w:t>
      </w:r>
    </w:p>
    <w:p w:rsidR="005929B9" w:rsidRDefault="005929B9">
      <w:pPr>
        <w:pStyle w:val="ConsPlusNormal"/>
        <w:jc w:val="right"/>
      </w:pPr>
      <w:r>
        <w:t>предметов, дисциплин (модулей),</w:t>
      </w:r>
    </w:p>
    <w:p w:rsidR="005929B9" w:rsidRDefault="005929B9">
      <w:pPr>
        <w:pStyle w:val="ConsPlusNormal"/>
        <w:jc w:val="right"/>
      </w:pPr>
      <w:r>
        <w:t>годовых календарных</w:t>
      </w:r>
    </w:p>
    <w:p w:rsidR="005929B9" w:rsidRDefault="005929B9">
      <w:pPr>
        <w:pStyle w:val="ConsPlusNormal"/>
        <w:jc w:val="right"/>
      </w:pPr>
      <w:r>
        <w:t>учебных графиках"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Title"/>
        <w:jc w:val="center"/>
      </w:pPr>
      <w:bookmarkStart w:id="4" w:name="P635"/>
      <w:bookmarkEnd w:id="4"/>
      <w:r>
        <w:t>БЛОК-СХЕМА</w:t>
      </w:r>
    </w:p>
    <w:p w:rsidR="005929B9" w:rsidRDefault="005929B9">
      <w:pPr>
        <w:pStyle w:val="ConsPlusTitle"/>
        <w:jc w:val="center"/>
      </w:pPr>
      <w:r>
        <w:t>ПРЕДОСТАВЛЕНИЯ МУНИЦИПАЛЬНОЙ УСЛУГИ "ПРЕДОСТАВЛЕНИЕ</w:t>
      </w:r>
    </w:p>
    <w:p w:rsidR="005929B9" w:rsidRDefault="005929B9">
      <w:pPr>
        <w:pStyle w:val="ConsPlusTitle"/>
        <w:jc w:val="center"/>
      </w:pPr>
      <w:r>
        <w:t>ИНФОРМАЦИИ ОБ ОБРАЗОВАТЕЛЬНЫХ ПРОГРАММАХ И УЧЕБНЫХ ПЛАНАХ,</w:t>
      </w:r>
    </w:p>
    <w:p w:rsidR="005929B9" w:rsidRDefault="005929B9">
      <w:pPr>
        <w:pStyle w:val="ConsPlusTitle"/>
        <w:jc w:val="center"/>
      </w:pPr>
      <w:r>
        <w:t>РАБОЧИХ ПРОГРАММАХ УЧЕБНЫХ КУРСОВ, ПРЕДМЕТОВ, ДИСЦИПЛИН</w:t>
      </w:r>
    </w:p>
    <w:p w:rsidR="005929B9" w:rsidRDefault="005929B9">
      <w:pPr>
        <w:pStyle w:val="ConsPlusTitle"/>
        <w:jc w:val="center"/>
      </w:pPr>
      <w:r>
        <w:t>(МОДУЛЕЙ), ГОДОВЫХ КАЛЕНДАРНЫХ УЧЕБНЫХ ГРАФИКАХ"</w:t>
      </w:r>
    </w:p>
    <w:p w:rsidR="005929B9" w:rsidRDefault="005929B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929B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Среднеахтубинского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муниципального района Волгоградской обл.</w:t>
            </w:r>
          </w:p>
          <w:p w:rsidR="005929B9" w:rsidRDefault="005929B9">
            <w:pPr>
              <w:pStyle w:val="ConsPlusNormal"/>
              <w:jc w:val="center"/>
            </w:pPr>
            <w:r>
              <w:rPr>
                <w:color w:val="392C69"/>
              </w:rPr>
              <w:t>от 30.12.2015 N 1185)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929B9" w:rsidRDefault="005929B9">
            <w:pPr>
              <w:pStyle w:val="ConsPlusNormal"/>
            </w:pPr>
          </w:p>
        </w:tc>
      </w:tr>
    </w:tbl>
    <w:p w:rsidR="005929B9" w:rsidRDefault="005929B9">
      <w:pPr>
        <w:pStyle w:val="ConsPlusNormal"/>
        <w:jc w:val="both"/>
      </w:pPr>
    </w:p>
    <w:p w:rsidR="005929B9" w:rsidRDefault="005929B9">
      <w:pPr>
        <w:pStyle w:val="ConsPlusNonformat"/>
        <w:jc w:val="both"/>
      </w:pPr>
      <w:r>
        <w:t>┌──────────────────────────┐  ┌──────────────┐  ┌─────────────────────────┐</w:t>
      </w:r>
    </w:p>
    <w:p w:rsidR="005929B9" w:rsidRDefault="005929B9">
      <w:pPr>
        <w:pStyle w:val="ConsPlusNonformat"/>
        <w:jc w:val="both"/>
      </w:pPr>
      <w:r>
        <w:t>│    Прием и регистрация   │  │ Рассмотрение │  │  Подготовка ответа на   │</w:t>
      </w:r>
    </w:p>
    <w:p w:rsidR="005929B9" w:rsidRDefault="005929B9">
      <w:pPr>
        <w:pStyle w:val="ConsPlusNonformat"/>
        <w:jc w:val="both"/>
      </w:pPr>
      <w:r>
        <w:t>│      запроса запроса     ├─&gt;│  заявления   ├─&gt;│запрос по предоставлению │</w:t>
      </w:r>
    </w:p>
    <w:p w:rsidR="005929B9" w:rsidRDefault="005929B9">
      <w:pPr>
        <w:pStyle w:val="ConsPlusNonformat"/>
        <w:jc w:val="both"/>
      </w:pPr>
      <w:r>
        <w:t>│                          │  │ Организацией │  │      информации об      │</w:t>
      </w:r>
    </w:p>
    <w:p w:rsidR="005929B9" w:rsidRDefault="005929B9">
      <w:pPr>
        <w:pStyle w:val="ConsPlusNonformat"/>
        <w:jc w:val="both"/>
      </w:pPr>
      <w:r>
        <w:t>└──────────────────────────┘  └──────────────┘  │     образовательных     │</w:t>
      </w:r>
    </w:p>
    <w:p w:rsidR="005929B9" w:rsidRDefault="005929B9">
      <w:pPr>
        <w:pStyle w:val="ConsPlusNonformat"/>
        <w:jc w:val="both"/>
      </w:pPr>
      <w:r>
        <w:t xml:space="preserve">       /\            /\                         │  программах и учебных   │</w:t>
      </w:r>
    </w:p>
    <w:p w:rsidR="005929B9" w:rsidRDefault="005929B9">
      <w:pPr>
        <w:pStyle w:val="ConsPlusNonformat"/>
        <w:jc w:val="both"/>
      </w:pPr>
      <w:r>
        <w:t>┌───────┴─────┐┌──────┴───────┐                 │     планах, рабочих     │</w:t>
      </w:r>
    </w:p>
    <w:p w:rsidR="005929B9" w:rsidRDefault="005929B9">
      <w:pPr>
        <w:pStyle w:val="ConsPlusNonformat"/>
        <w:jc w:val="both"/>
      </w:pPr>
      <w:r>
        <w:t>│  Обращение  ││Предоставление│                 │   программах учебных    │</w:t>
      </w:r>
    </w:p>
    <w:p w:rsidR="005929B9" w:rsidRDefault="005929B9">
      <w:pPr>
        <w:pStyle w:val="ConsPlusNonformat"/>
        <w:jc w:val="both"/>
      </w:pPr>
      <w:r>
        <w:t>│ Получателя  ││  информации  │                 │   курсов, предметов,    │</w:t>
      </w:r>
    </w:p>
    <w:p w:rsidR="005929B9" w:rsidRDefault="005929B9">
      <w:pPr>
        <w:pStyle w:val="ConsPlusNonformat"/>
        <w:jc w:val="both"/>
      </w:pPr>
      <w:r>
        <w:t>│  либо его   ││   устно, в   │                 │  дисциплин (модулей),   │</w:t>
      </w:r>
    </w:p>
    <w:p w:rsidR="005929B9" w:rsidRDefault="005929B9">
      <w:pPr>
        <w:pStyle w:val="ConsPlusNonformat"/>
        <w:jc w:val="both"/>
      </w:pPr>
      <w:r>
        <w:t>│представителя││бумажном виде │                 │   годовых календарных   │</w:t>
      </w:r>
    </w:p>
    <w:p w:rsidR="005929B9" w:rsidRDefault="005929B9">
      <w:pPr>
        <w:pStyle w:val="ConsPlusNonformat"/>
        <w:jc w:val="both"/>
      </w:pPr>
      <w:r>
        <w:t>│с заявлением ││     или      │                 │    учебных графиках     │</w:t>
      </w:r>
    </w:p>
    <w:p w:rsidR="005929B9" w:rsidRDefault="005929B9">
      <w:pPr>
        <w:pStyle w:val="ConsPlusNonformat"/>
        <w:jc w:val="both"/>
      </w:pPr>
      <w:r>
        <w:t>│ посредством ││ электронном  │                 └─────────────┬───────────┘</w:t>
      </w:r>
    </w:p>
    <w:p w:rsidR="005929B9" w:rsidRDefault="005929B9">
      <w:pPr>
        <w:pStyle w:val="ConsPlusNonformat"/>
        <w:jc w:val="both"/>
      </w:pPr>
      <w:r>
        <w:t>│ электронной ││     виде     │                               │</w:t>
      </w:r>
    </w:p>
    <w:p w:rsidR="005929B9" w:rsidRDefault="005929B9">
      <w:pPr>
        <w:pStyle w:val="ConsPlusNonformat"/>
        <w:jc w:val="both"/>
      </w:pPr>
      <w:r>
        <w:t>│или почтовой │└──────────────┘                               │</w:t>
      </w:r>
    </w:p>
    <w:p w:rsidR="005929B9" w:rsidRDefault="005929B9">
      <w:pPr>
        <w:pStyle w:val="ConsPlusNonformat"/>
        <w:jc w:val="both"/>
      </w:pPr>
      <w:r>
        <w:t>│    связи    │       /\                                      │</w:t>
      </w:r>
    </w:p>
    <w:p w:rsidR="005929B9" w:rsidRDefault="005929B9">
      <w:pPr>
        <w:pStyle w:val="ConsPlusNonformat"/>
        <w:jc w:val="both"/>
      </w:pPr>
      <w:r>
        <w:t>└─────────────┘        │                                     \/</w:t>
      </w:r>
    </w:p>
    <w:p w:rsidR="005929B9" w:rsidRDefault="005929B9">
      <w:pPr>
        <w:pStyle w:val="ConsPlusNonformat"/>
        <w:jc w:val="both"/>
      </w:pPr>
      <w:r>
        <w:t xml:space="preserve">      /\               │                        ┌─────────────────────────┐</w:t>
      </w:r>
    </w:p>
    <w:p w:rsidR="005929B9" w:rsidRDefault="005929B9">
      <w:pPr>
        <w:pStyle w:val="ConsPlusNonformat"/>
        <w:jc w:val="both"/>
      </w:pPr>
      <w:r>
        <w:t xml:space="preserve">       │               │                        │  Направление ответа на  │</w:t>
      </w:r>
    </w:p>
    <w:p w:rsidR="005929B9" w:rsidRDefault="005929B9">
      <w:pPr>
        <w:pStyle w:val="ConsPlusNonformat"/>
        <w:jc w:val="both"/>
      </w:pPr>
      <w:r>
        <w:t xml:space="preserve">       │               │                        │   запрос посредством    │</w:t>
      </w:r>
    </w:p>
    <w:p w:rsidR="005929B9" w:rsidRDefault="005929B9">
      <w:pPr>
        <w:pStyle w:val="ConsPlusNonformat"/>
        <w:jc w:val="both"/>
      </w:pPr>
      <w:r>
        <w:t xml:space="preserve">       │               │                        │почтовой или электронной │</w:t>
      </w:r>
    </w:p>
    <w:p w:rsidR="005929B9" w:rsidRDefault="005929B9">
      <w:pPr>
        <w:pStyle w:val="ConsPlusNonformat"/>
        <w:jc w:val="both"/>
      </w:pPr>
      <w:r>
        <w:t xml:space="preserve">       │               │                        │          почты          │</w:t>
      </w:r>
    </w:p>
    <w:p w:rsidR="005929B9" w:rsidRDefault="005929B9">
      <w:pPr>
        <w:pStyle w:val="ConsPlusNonformat"/>
        <w:jc w:val="both"/>
      </w:pPr>
      <w:r>
        <w:t xml:space="preserve">       │               │                        └─────────────┬───────────┘</w:t>
      </w:r>
    </w:p>
    <w:p w:rsidR="005929B9" w:rsidRDefault="005929B9">
      <w:pPr>
        <w:pStyle w:val="ConsPlusNonformat"/>
        <w:jc w:val="both"/>
      </w:pPr>
      <w:r>
        <w:t>┌──────┴───────────────┴─────────┐                           \/</w:t>
      </w:r>
    </w:p>
    <w:p w:rsidR="005929B9" w:rsidRDefault="005929B9">
      <w:pPr>
        <w:pStyle w:val="ConsPlusNonformat"/>
        <w:jc w:val="both"/>
      </w:pPr>
      <w:r>
        <w:t>│ Личное обращение Получателя о  │              ┌─────────────────────────┐</w:t>
      </w:r>
    </w:p>
    <w:p w:rsidR="005929B9" w:rsidRDefault="005929B9">
      <w:pPr>
        <w:pStyle w:val="ConsPlusNonformat"/>
        <w:jc w:val="both"/>
      </w:pPr>
      <w:r>
        <w:t>│   предоставлении информации    │              │   Отметка Организации   │</w:t>
      </w:r>
    </w:p>
    <w:p w:rsidR="005929B9" w:rsidRDefault="005929B9">
      <w:pPr>
        <w:pStyle w:val="ConsPlusNonformat"/>
        <w:jc w:val="both"/>
      </w:pPr>
      <w:r>
        <w:t>└────────────────────────────────┘              └─────────────────────────┘</w:t>
      </w: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jc w:val="both"/>
      </w:pPr>
    </w:p>
    <w:p w:rsidR="005929B9" w:rsidRDefault="005929B9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5" w:name="_GoBack"/>
      <w:bookmarkEnd w:id="5"/>
    </w:p>
    <w:sectPr w:rsidR="00883359" w:rsidSect="00701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9B9"/>
    <w:rsid w:val="0030068F"/>
    <w:rsid w:val="00530711"/>
    <w:rsid w:val="005929B9"/>
    <w:rsid w:val="006F011E"/>
    <w:rsid w:val="00883359"/>
    <w:rsid w:val="00CC1523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E6E16B-DB56-4185-B21E-A85EE9DB7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29B9"/>
    <w:pPr>
      <w:widowControl w:val="0"/>
      <w:autoSpaceDE w:val="0"/>
      <w:autoSpaceDN w:val="0"/>
      <w:jc w:val="left"/>
    </w:pPr>
    <w:rPr>
      <w:rFonts w:eastAsia="Times New Roman"/>
      <w:lang w:eastAsia="ru-RU"/>
    </w:rPr>
  </w:style>
  <w:style w:type="paragraph" w:customStyle="1" w:styleId="ConsPlusNonformat">
    <w:name w:val="ConsPlusNonformat"/>
    <w:rsid w:val="005929B9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  <w:style w:type="paragraph" w:customStyle="1" w:styleId="ConsPlusTitle">
    <w:name w:val="ConsPlusTitle"/>
    <w:rsid w:val="005929B9"/>
    <w:pPr>
      <w:widowControl w:val="0"/>
      <w:autoSpaceDE w:val="0"/>
      <w:autoSpaceDN w:val="0"/>
      <w:jc w:val="left"/>
    </w:pPr>
    <w:rPr>
      <w:rFonts w:eastAsia="Times New Roman"/>
      <w:b/>
      <w:lang w:eastAsia="ru-RU"/>
    </w:rPr>
  </w:style>
  <w:style w:type="paragraph" w:customStyle="1" w:styleId="ConsPlusCell">
    <w:name w:val="ConsPlusCell"/>
    <w:rsid w:val="005929B9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  <w:style w:type="paragraph" w:customStyle="1" w:styleId="ConsPlusDocList">
    <w:name w:val="ConsPlusDocList"/>
    <w:rsid w:val="005929B9"/>
    <w:pPr>
      <w:widowControl w:val="0"/>
      <w:autoSpaceDE w:val="0"/>
      <w:autoSpaceDN w:val="0"/>
      <w:jc w:val="left"/>
    </w:pPr>
    <w:rPr>
      <w:rFonts w:eastAsia="Times New Roman"/>
      <w:lang w:eastAsia="ru-RU"/>
    </w:rPr>
  </w:style>
  <w:style w:type="paragraph" w:customStyle="1" w:styleId="ConsPlusTitlePage">
    <w:name w:val="ConsPlusTitlePage"/>
    <w:rsid w:val="005929B9"/>
    <w:pPr>
      <w:widowControl w:val="0"/>
      <w:autoSpaceDE w:val="0"/>
      <w:autoSpaceDN w:val="0"/>
      <w:jc w:val="left"/>
    </w:pPr>
    <w:rPr>
      <w:rFonts w:ascii="Tahoma" w:eastAsia="Times New Roman" w:hAnsi="Tahoma" w:cs="Tahoma"/>
      <w:sz w:val="20"/>
      <w:lang w:eastAsia="ru-RU"/>
    </w:rPr>
  </w:style>
  <w:style w:type="paragraph" w:customStyle="1" w:styleId="ConsPlusJurTerm">
    <w:name w:val="ConsPlusJurTerm"/>
    <w:rsid w:val="005929B9"/>
    <w:pPr>
      <w:widowControl w:val="0"/>
      <w:autoSpaceDE w:val="0"/>
      <w:autoSpaceDN w:val="0"/>
      <w:jc w:val="left"/>
    </w:pPr>
    <w:rPr>
      <w:rFonts w:ascii="Tahoma" w:eastAsia="Times New Roman" w:hAnsi="Tahoma" w:cs="Tahoma"/>
      <w:sz w:val="26"/>
      <w:lang w:eastAsia="ru-RU"/>
    </w:rPr>
  </w:style>
  <w:style w:type="paragraph" w:customStyle="1" w:styleId="ConsPlusTextList">
    <w:name w:val="ConsPlusTextList"/>
    <w:rsid w:val="005929B9"/>
    <w:pPr>
      <w:widowControl w:val="0"/>
      <w:autoSpaceDE w:val="0"/>
      <w:autoSpaceDN w:val="0"/>
      <w:jc w:val="left"/>
    </w:pPr>
    <w:rPr>
      <w:rFonts w:ascii="Arial" w:eastAsia="Times New Roman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180&amp;n=129684&amp;dst=100007" TargetMode="External"/><Relationship Id="rId21" Type="http://schemas.openxmlformats.org/officeDocument/2006/relationships/hyperlink" Target="https://login.consultant.ru/link/?req=doc&amp;base=RLAW180&amp;n=129684&amp;dst=100006" TargetMode="External"/><Relationship Id="rId34" Type="http://schemas.openxmlformats.org/officeDocument/2006/relationships/hyperlink" Target="https://login.consultant.ru/link/?req=doc&amp;base=LAW&amp;n=9959" TargetMode="External"/><Relationship Id="rId42" Type="http://schemas.openxmlformats.org/officeDocument/2006/relationships/hyperlink" Target="https://login.consultant.ru/link/?req=doc&amp;base=LAW&amp;n=125935" TargetMode="External"/><Relationship Id="rId47" Type="http://schemas.openxmlformats.org/officeDocument/2006/relationships/hyperlink" Target="https://login.consultant.ru/link/?req=doc&amp;base=LAW&amp;n=523235&amp;dst=100352" TargetMode="External"/><Relationship Id="rId50" Type="http://schemas.openxmlformats.org/officeDocument/2006/relationships/hyperlink" Target="https://login.consultant.ru/link/?req=doc&amp;base=RLAW180&amp;n=129684&amp;dst=100006" TargetMode="External"/><Relationship Id="rId55" Type="http://schemas.openxmlformats.org/officeDocument/2006/relationships/hyperlink" Target="https://login.consultant.ru/link/?req=doc&amp;base=RLAW180&amp;n=246581&amp;dst=100013" TargetMode="External"/><Relationship Id="rId63" Type="http://schemas.openxmlformats.org/officeDocument/2006/relationships/hyperlink" Target="https://login.consultant.ru/link/?req=doc&amp;base=RLAW180&amp;n=129684&amp;dst=100006" TargetMode="External"/><Relationship Id="rId68" Type="http://schemas.openxmlformats.org/officeDocument/2006/relationships/hyperlink" Target="https://login.consultant.ru/link/?req=doc&amp;base=RLAW180&amp;n=129684&amp;dst=100006" TargetMode="External"/><Relationship Id="rId76" Type="http://schemas.openxmlformats.org/officeDocument/2006/relationships/hyperlink" Target="https://login.consultant.ru/link/?req=doc&amp;base=LAW&amp;n=523235&amp;dst=100354" TargetMode="External"/><Relationship Id="rId84" Type="http://schemas.openxmlformats.org/officeDocument/2006/relationships/hyperlink" Target="https://login.consultant.ru/link/?req=doc&amp;base=RLAW180&amp;n=246581&amp;dst=100026" TargetMode="External"/><Relationship Id="rId89" Type="http://schemas.openxmlformats.org/officeDocument/2006/relationships/hyperlink" Target="https://login.consultant.ru/link/?req=doc&amp;base=LAW&amp;n=523235&amp;dst=100352" TargetMode="External"/><Relationship Id="rId97" Type="http://schemas.openxmlformats.org/officeDocument/2006/relationships/hyperlink" Target="https://login.consultant.ru/link/?req=doc&amp;base=RLAW180&amp;n=129684&amp;dst=100006" TargetMode="External"/><Relationship Id="rId7" Type="http://schemas.openxmlformats.org/officeDocument/2006/relationships/hyperlink" Target="https://login.consultant.ru/link/?req=doc&amp;base=RLAW180&amp;n=173134&amp;dst=100085" TargetMode="External"/><Relationship Id="rId71" Type="http://schemas.openxmlformats.org/officeDocument/2006/relationships/hyperlink" Target="https://login.consultant.ru/link/?req=doc&amp;base=RLAW180&amp;n=129684&amp;dst=100006" TargetMode="External"/><Relationship Id="rId92" Type="http://schemas.openxmlformats.org/officeDocument/2006/relationships/hyperlink" Target="https://login.consultant.ru/link/?req=doc&amp;base=LAW&amp;n=523235&amp;dst=10035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180&amp;n=173134&amp;dst=100086" TargetMode="External"/><Relationship Id="rId29" Type="http://schemas.openxmlformats.org/officeDocument/2006/relationships/hyperlink" Target="https://login.consultant.ru/link/?req=doc&amp;base=RLAW180&amp;n=129684&amp;dst=100006" TargetMode="External"/><Relationship Id="rId11" Type="http://schemas.openxmlformats.org/officeDocument/2006/relationships/hyperlink" Target="https://login.consultant.ru/link/?req=doc&amp;base=LAW&amp;n=501480" TargetMode="External"/><Relationship Id="rId24" Type="http://schemas.openxmlformats.org/officeDocument/2006/relationships/hyperlink" Target="https://login.consultant.ru/link/?req=doc&amp;base=RLAW180&amp;n=129684&amp;dst=100007" TargetMode="External"/><Relationship Id="rId32" Type="http://schemas.openxmlformats.org/officeDocument/2006/relationships/hyperlink" Target="https://login.consultant.ru/link/?req=doc&amp;base=RLAW180&amp;n=129684&amp;dst=100006" TargetMode="External"/><Relationship Id="rId37" Type="http://schemas.openxmlformats.org/officeDocument/2006/relationships/hyperlink" Target="https://login.consultant.ru/link/?req=doc&amp;base=LAW&amp;n=494960" TargetMode="External"/><Relationship Id="rId40" Type="http://schemas.openxmlformats.org/officeDocument/2006/relationships/hyperlink" Target="https://login.consultant.ru/link/?req=doc&amp;base=RLAW180&amp;n=246581&amp;dst=100010" TargetMode="External"/><Relationship Id="rId45" Type="http://schemas.openxmlformats.org/officeDocument/2006/relationships/hyperlink" Target="https://login.consultant.ru/link/?req=doc&amp;base=RLAW180&amp;n=246581&amp;dst=100011" TargetMode="External"/><Relationship Id="rId53" Type="http://schemas.openxmlformats.org/officeDocument/2006/relationships/hyperlink" Target="http://sredneahtubinskij.volganet.ru" TargetMode="External"/><Relationship Id="rId58" Type="http://schemas.openxmlformats.org/officeDocument/2006/relationships/hyperlink" Target="https://login.consultant.ru/link/?req=doc&amp;base=RLAW180&amp;n=129684&amp;dst=100006" TargetMode="External"/><Relationship Id="rId66" Type="http://schemas.openxmlformats.org/officeDocument/2006/relationships/hyperlink" Target="https://login.consultant.ru/link/?req=doc&amp;base=RLAW180&amp;n=129684&amp;dst=100006" TargetMode="External"/><Relationship Id="rId74" Type="http://schemas.openxmlformats.org/officeDocument/2006/relationships/hyperlink" Target="https://login.consultant.ru/link/?req=doc&amp;base=LAW&amp;n=523235&amp;dst=100352" TargetMode="External"/><Relationship Id="rId79" Type="http://schemas.openxmlformats.org/officeDocument/2006/relationships/hyperlink" Target="https://login.consultant.ru/link/?req=doc&amp;base=LAW&amp;n=523235&amp;dst=100354" TargetMode="External"/><Relationship Id="rId87" Type="http://schemas.openxmlformats.org/officeDocument/2006/relationships/hyperlink" Target="https://login.consultant.ru/link/?req=doc&amp;base=LAW&amp;n=523235&amp;dst=100352" TargetMode="External"/><Relationship Id="rId5" Type="http://schemas.openxmlformats.org/officeDocument/2006/relationships/hyperlink" Target="https://login.consultant.ru/link/?req=doc&amp;base=RLAW180&amp;n=129684&amp;dst=100005" TargetMode="External"/><Relationship Id="rId61" Type="http://schemas.openxmlformats.org/officeDocument/2006/relationships/hyperlink" Target="https://login.consultant.ru/link/?req=doc&amp;base=RLAW180&amp;n=129684&amp;dst=100006" TargetMode="External"/><Relationship Id="rId82" Type="http://schemas.openxmlformats.org/officeDocument/2006/relationships/hyperlink" Target="https://login.consultant.ru/link/?req=doc&amp;base=LAW&amp;n=523235&amp;dst=100352" TargetMode="External"/><Relationship Id="rId90" Type="http://schemas.openxmlformats.org/officeDocument/2006/relationships/hyperlink" Target="https://login.consultant.ru/link/?req=doc&amp;base=LAW&amp;n=523235&amp;dst=100352" TargetMode="External"/><Relationship Id="rId95" Type="http://schemas.openxmlformats.org/officeDocument/2006/relationships/hyperlink" Target="https://login.consultant.ru/link/?req=doc&amp;base=LAW&amp;n=494960" TargetMode="External"/><Relationship Id="rId19" Type="http://schemas.openxmlformats.org/officeDocument/2006/relationships/hyperlink" Target="https://login.consultant.ru/link/?req=doc&amp;base=RLAW180&amp;n=129684&amp;dst=100006" TargetMode="External"/><Relationship Id="rId14" Type="http://schemas.openxmlformats.org/officeDocument/2006/relationships/hyperlink" Target="https://login.consultant.ru/link/?req=doc&amp;base=RLAW180&amp;n=129684&amp;dst=100006" TargetMode="External"/><Relationship Id="rId22" Type="http://schemas.openxmlformats.org/officeDocument/2006/relationships/hyperlink" Target="https://login.consultant.ru/link/?req=doc&amp;base=RLAW180&amp;n=129684&amp;dst=100006" TargetMode="External"/><Relationship Id="rId27" Type="http://schemas.openxmlformats.org/officeDocument/2006/relationships/hyperlink" Target="https://login.consultant.ru/link/?req=doc&amp;base=RLAW180&amp;n=246581&amp;dst=100007" TargetMode="External"/><Relationship Id="rId30" Type="http://schemas.openxmlformats.org/officeDocument/2006/relationships/hyperlink" Target="https://login.consultant.ru/link/?req=doc&amp;base=RLAW180&amp;n=129684&amp;dst=100006" TargetMode="External"/><Relationship Id="rId35" Type="http://schemas.openxmlformats.org/officeDocument/2006/relationships/hyperlink" Target="https://login.consultant.ru/link/?req=doc&amp;base=LAW&amp;n=501480" TargetMode="External"/><Relationship Id="rId43" Type="http://schemas.openxmlformats.org/officeDocument/2006/relationships/hyperlink" Target="https://login.consultant.ru/link/?req=doc&amp;base=RLAW180&amp;n=305062" TargetMode="External"/><Relationship Id="rId48" Type="http://schemas.openxmlformats.org/officeDocument/2006/relationships/hyperlink" Target="https://login.consultant.ru/link/?req=doc&amp;base=LAW&amp;n=523235&amp;dst=100352" TargetMode="External"/><Relationship Id="rId56" Type="http://schemas.openxmlformats.org/officeDocument/2006/relationships/hyperlink" Target="https://login.consultant.ru/link/?req=doc&amp;base=RLAW180&amp;n=246581&amp;dst=100014" TargetMode="External"/><Relationship Id="rId64" Type="http://schemas.openxmlformats.org/officeDocument/2006/relationships/hyperlink" Target="https://login.consultant.ru/link/?req=doc&amp;base=RLAW180&amp;n=129684&amp;dst=100006" TargetMode="External"/><Relationship Id="rId69" Type="http://schemas.openxmlformats.org/officeDocument/2006/relationships/hyperlink" Target="https://login.consultant.ru/link/?req=doc&amp;base=RLAW180&amp;n=129684&amp;dst=100007" TargetMode="External"/><Relationship Id="rId77" Type="http://schemas.openxmlformats.org/officeDocument/2006/relationships/hyperlink" Target="https://login.consultant.ru/link/?req=doc&amp;base=LAW&amp;n=523235&amp;dst=100354" TargetMode="External"/><Relationship Id="rId8" Type="http://schemas.openxmlformats.org/officeDocument/2006/relationships/hyperlink" Target="https://login.consultant.ru/link/?req=doc&amp;base=RLAW180&amp;n=185376&amp;dst=100005" TargetMode="External"/><Relationship Id="rId51" Type="http://schemas.openxmlformats.org/officeDocument/2006/relationships/hyperlink" Target="https://login.consultant.ru/link/?req=doc&amp;base=RLAW180&amp;n=246581&amp;dst=100012" TargetMode="External"/><Relationship Id="rId72" Type="http://schemas.openxmlformats.org/officeDocument/2006/relationships/hyperlink" Target="https://login.consultant.ru/link/?req=doc&amp;base=RLAW180&amp;n=129684&amp;dst=100006" TargetMode="External"/><Relationship Id="rId80" Type="http://schemas.openxmlformats.org/officeDocument/2006/relationships/hyperlink" Target="https://login.consultant.ru/link/?req=doc&amp;base=LAW&amp;n=523235&amp;dst=100354" TargetMode="External"/><Relationship Id="rId85" Type="http://schemas.openxmlformats.org/officeDocument/2006/relationships/hyperlink" Target="https://login.consultant.ru/link/?req=doc&amp;base=LAW&amp;n=523235&amp;dst=100352" TargetMode="External"/><Relationship Id="rId93" Type="http://schemas.openxmlformats.org/officeDocument/2006/relationships/hyperlink" Target="https://login.consultant.ru/link/?req=doc&amp;base=LAW&amp;n=523235&amp;dst=100352" TargetMode="External"/><Relationship Id="rId98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93657&amp;dst=100024" TargetMode="External"/><Relationship Id="rId17" Type="http://schemas.openxmlformats.org/officeDocument/2006/relationships/hyperlink" Target="https://login.consultant.ru/link/?req=doc&amp;base=RLAW180&amp;n=185376&amp;dst=100006" TargetMode="External"/><Relationship Id="rId25" Type="http://schemas.openxmlformats.org/officeDocument/2006/relationships/hyperlink" Target="https://login.consultant.ru/link/?req=doc&amp;base=RLAW180&amp;n=129684&amp;dst=100007" TargetMode="External"/><Relationship Id="rId33" Type="http://schemas.openxmlformats.org/officeDocument/2006/relationships/hyperlink" Target="https://login.consultant.ru/link/?req=doc&amp;base=LAW&amp;n=2875" TargetMode="External"/><Relationship Id="rId38" Type="http://schemas.openxmlformats.org/officeDocument/2006/relationships/hyperlink" Target="https://login.consultant.ru/link/?req=doc&amp;base=LAW&amp;n=511583" TargetMode="External"/><Relationship Id="rId46" Type="http://schemas.openxmlformats.org/officeDocument/2006/relationships/hyperlink" Target="https://login.consultant.ru/link/?req=doc&amp;base=RLAW180&amp;n=129684&amp;dst=100035" TargetMode="External"/><Relationship Id="rId59" Type="http://schemas.openxmlformats.org/officeDocument/2006/relationships/hyperlink" Target="https://login.consultant.ru/link/?req=doc&amp;base=RLAW180&amp;n=129684&amp;dst=100006" TargetMode="External"/><Relationship Id="rId67" Type="http://schemas.openxmlformats.org/officeDocument/2006/relationships/hyperlink" Target="https://login.consultant.ru/link/?req=doc&amp;base=RLAW180&amp;n=129684&amp;dst=100006" TargetMode="External"/><Relationship Id="rId20" Type="http://schemas.openxmlformats.org/officeDocument/2006/relationships/hyperlink" Target="https://login.consultant.ru/link/?req=doc&amp;base=RLAW180&amp;n=129684&amp;dst=100006" TargetMode="External"/><Relationship Id="rId41" Type="http://schemas.openxmlformats.org/officeDocument/2006/relationships/hyperlink" Target="https://login.consultant.ru/link/?req=doc&amp;base=LAW&amp;n=124507" TargetMode="External"/><Relationship Id="rId54" Type="http://schemas.openxmlformats.org/officeDocument/2006/relationships/hyperlink" Target="https://login.consultant.ru/link/?req=doc&amp;base=RLAW180&amp;n=185376&amp;dst=100007" TargetMode="External"/><Relationship Id="rId62" Type="http://schemas.openxmlformats.org/officeDocument/2006/relationships/hyperlink" Target="https://login.consultant.ru/link/?req=doc&amp;base=RLAW180&amp;n=129684&amp;dst=100006" TargetMode="External"/><Relationship Id="rId70" Type="http://schemas.openxmlformats.org/officeDocument/2006/relationships/hyperlink" Target="https://login.consultant.ru/link/?req=doc&amp;base=RLAW180&amp;n=129684&amp;dst=100007" TargetMode="External"/><Relationship Id="rId75" Type="http://schemas.openxmlformats.org/officeDocument/2006/relationships/hyperlink" Target="https://login.consultant.ru/link/?req=doc&amp;base=LAW&amp;n=523235&amp;dst=244" TargetMode="External"/><Relationship Id="rId83" Type="http://schemas.openxmlformats.org/officeDocument/2006/relationships/hyperlink" Target="https://login.consultant.ru/link/?req=doc&amp;base=RLAW180&amp;n=246581&amp;dst=100026" TargetMode="External"/><Relationship Id="rId88" Type="http://schemas.openxmlformats.org/officeDocument/2006/relationships/hyperlink" Target="https://login.consultant.ru/link/?req=doc&amp;base=LAW&amp;n=523235&amp;dst=100352" TargetMode="External"/><Relationship Id="rId91" Type="http://schemas.openxmlformats.org/officeDocument/2006/relationships/hyperlink" Target="https://login.consultant.ru/link/?req=doc&amp;base=LAW&amp;n=523235&amp;dst=100352" TargetMode="External"/><Relationship Id="rId96" Type="http://schemas.openxmlformats.org/officeDocument/2006/relationships/hyperlink" Target="https://login.consultant.ru/link/?req=doc&amp;base=RLAW180&amp;n=246581&amp;dst=10002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67559&amp;dst=100005" TargetMode="External"/><Relationship Id="rId15" Type="http://schemas.openxmlformats.org/officeDocument/2006/relationships/hyperlink" Target="https://login.consultant.ru/link/?req=doc&amp;base=RLAW180&amp;n=167559&amp;dst=100006" TargetMode="External"/><Relationship Id="rId23" Type="http://schemas.openxmlformats.org/officeDocument/2006/relationships/hyperlink" Target="https://login.consultant.ru/link/?req=doc&amp;base=RLAW180&amp;n=129684&amp;dst=100006" TargetMode="External"/><Relationship Id="rId28" Type="http://schemas.openxmlformats.org/officeDocument/2006/relationships/hyperlink" Target="https://login.consultant.ru/link/?req=doc&amp;base=RLAW180&amp;n=129684&amp;dst=100006" TargetMode="External"/><Relationship Id="rId36" Type="http://schemas.openxmlformats.org/officeDocument/2006/relationships/hyperlink" Target="https://login.consultant.ru/link/?req=doc&amp;base=LAW&amp;n=527091" TargetMode="External"/><Relationship Id="rId49" Type="http://schemas.openxmlformats.org/officeDocument/2006/relationships/hyperlink" Target="https://login.consultant.ru/link/?req=doc&amp;base=RLAW180&amp;n=185376&amp;dst=100008" TargetMode="External"/><Relationship Id="rId57" Type="http://schemas.openxmlformats.org/officeDocument/2006/relationships/hyperlink" Target="https://login.consultant.ru/link/?req=doc&amp;base=RLAW180&amp;n=129684&amp;dst=100008" TargetMode="External"/><Relationship Id="rId10" Type="http://schemas.openxmlformats.org/officeDocument/2006/relationships/hyperlink" Target="https://login.consultant.ru/link/?req=doc&amp;base=LAW&amp;n=523235&amp;dst=100094" TargetMode="External"/><Relationship Id="rId31" Type="http://schemas.openxmlformats.org/officeDocument/2006/relationships/hyperlink" Target="https://login.consultant.ru/link/?req=doc&amp;base=RLAW180&amp;n=129684&amp;dst=100006" TargetMode="External"/><Relationship Id="rId44" Type="http://schemas.openxmlformats.org/officeDocument/2006/relationships/hyperlink" Target="https://login.consultant.ru/link/?req=doc&amp;base=RLAW180&amp;n=222591&amp;dst=100012" TargetMode="External"/><Relationship Id="rId52" Type="http://schemas.openxmlformats.org/officeDocument/2006/relationships/hyperlink" Target="www.gosuslugi.ru" TargetMode="External"/><Relationship Id="rId60" Type="http://schemas.openxmlformats.org/officeDocument/2006/relationships/hyperlink" Target="https://login.consultant.ru/link/?req=doc&amp;base=RLAW180&amp;n=129684&amp;dst=100006" TargetMode="External"/><Relationship Id="rId65" Type="http://schemas.openxmlformats.org/officeDocument/2006/relationships/hyperlink" Target="https://login.consultant.ru/link/?req=doc&amp;base=RLAW180&amp;n=129684&amp;dst=100006" TargetMode="External"/><Relationship Id="rId73" Type="http://schemas.openxmlformats.org/officeDocument/2006/relationships/hyperlink" Target="https://login.consultant.ru/link/?req=doc&amp;base=RLAW180&amp;n=185376&amp;dst=100016" TargetMode="External"/><Relationship Id="rId78" Type="http://schemas.openxmlformats.org/officeDocument/2006/relationships/hyperlink" Target="https://login.consultant.ru/link/?req=doc&amp;base=LAW&amp;n=523235&amp;dst=100352" TargetMode="External"/><Relationship Id="rId81" Type="http://schemas.openxmlformats.org/officeDocument/2006/relationships/hyperlink" Target="https://login.consultant.ru/link/?req=doc&amp;base=LAW&amp;n=523235&amp;dst=100352" TargetMode="External"/><Relationship Id="rId86" Type="http://schemas.openxmlformats.org/officeDocument/2006/relationships/hyperlink" Target="https://login.consultant.ru/link/?req=doc&amp;base=RLAW180&amp;n=246581&amp;dst=100026" TargetMode="External"/><Relationship Id="rId94" Type="http://schemas.openxmlformats.org/officeDocument/2006/relationships/hyperlink" Target="https://login.consultant.ru/link/?req=doc&amp;base=LAW&amp;n=523235&amp;dst=100352" TargetMode="External"/><Relationship Id="rId99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246581&amp;dst=100005" TargetMode="External"/><Relationship Id="rId13" Type="http://schemas.openxmlformats.org/officeDocument/2006/relationships/hyperlink" Target="https://login.consultant.ru/link/?req=doc&amp;base=RLAW180&amp;n=66474" TargetMode="External"/><Relationship Id="rId18" Type="http://schemas.openxmlformats.org/officeDocument/2006/relationships/hyperlink" Target="https://login.consultant.ru/link/?req=doc&amp;base=RLAW180&amp;n=246581&amp;dst=100006" TargetMode="External"/><Relationship Id="rId39" Type="http://schemas.openxmlformats.org/officeDocument/2006/relationships/hyperlink" Target="https://login.consultant.ru/link/?req=doc&amp;base=LAW&amp;n=5027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10172</Words>
  <Characters>57984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2026-04-02T13:25:00Z</dcterms:created>
  <dcterms:modified xsi:type="dcterms:W3CDTF">2026-04-02T13:26:00Z</dcterms:modified>
</cp:coreProperties>
</file>